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12D3" w:rsidRDefault="00225268">
      <w:pPr>
        <w:spacing w:before="500" w:after="200"/>
        <w:jc w:val="center"/>
      </w:pPr>
      <w:r>
        <w:rPr>
          <w:noProof/>
        </w:rPr>
        <w:drawing>
          <wp:inline distT="0" distB="0" distL="0" distR="0">
            <wp:extent cx="1143000" cy="1009650"/>
            <wp:effectExtent l="0" t="0" r="0" b="0"/>
            <wp:docPr id="1" name="coat-of-arms" descr="Coat of arms of the Federal Republic of Somalia" title="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143000" cy="1009650"/>
                    </a:xfrm>
                    <a:prstGeom prst="rect">
                      <a:avLst/>
                    </a:prstGeom>
                  </pic:spPr>
                </pic:pic>
              </a:graphicData>
            </a:graphic>
          </wp:inline>
        </w:drawing>
      </w:r>
    </w:p>
    <w:p w:rsidR="007D12D3" w:rsidRDefault="00225268">
      <w:pPr>
        <w:spacing w:after="120"/>
        <w:jc w:val="center"/>
      </w:pPr>
      <w:r>
        <w:rPr>
          <w:b/>
          <w:bCs/>
          <w:color w:val="1F3864"/>
          <w:sz w:val="28"/>
          <w:szCs w:val="28"/>
        </w:rPr>
        <w:t>Federal Government of Somalia</w:t>
      </w:r>
    </w:p>
    <w:p w:rsidR="007D12D3" w:rsidRDefault="00225268">
      <w:pPr>
        <w:spacing w:after="500"/>
        <w:jc w:val="center"/>
      </w:pPr>
      <w:r>
        <w:rPr>
          <w:b/>
          <w:bCs/>
          <w:color w:val="1F3864"/>
          <w:sz w:val="28"/>
          <w:szCs w:val="28"/>
        </w:rPr>
        <w:t>Ministry of Health &amp; Human Services</w:t>
      </w:r>
    </w:p>
    <w:p w:rsidR="007D12D3" w:rsidRDefault="00225268">
      <w:pPr>
        <w:spacing w:after="200"/>
        <w:jc w:val="center"/>
      </w:pPr>
      <w:r>
        <w:rPr>
          <w:b/>
          <w:bCs/>
          <w:sz w:val="40"/>
          <w:szCs w:val="40"/>
        </w:rPr>
        <w:t>BIDDING DOCUMENT</w:t>
      </w:r>
    </w:p>
    <w:p w:rsidR="007D12D3" w:rsidRDefault="00225268">
      <w:pPr>
        <w:spacing w:after="120"/>
        <w:jc w:val="center"/>
      </w:pPr>
      <w:r>
        <w:rPr>
          <w:b/>
          <w:bCs/>
          <w:color w:val="1F3864"/>
          <w:sz w:val="32"/>
          <w:szCs w:val="32"/>
        </w:rPr>
        <w:t>Provision of Hotel Conference Packages</w:t>
      </w:r>
    </w:p>
    <w:p w:rsidR="007D12D3" w:rsidRDefault="00225268">
      <w:pPr>
        <w:spacing w:after="200"/>
        <w:jc w:val="center"/>
      </w:pPr>
      <w:r>
        <w:rPr>
          <w:sz w:val="24"/>
          <w:szCs w:val="24"/>
        </w:rPr>
        <w:t>Closed Multi-Supplier Framework Agreements, 2027–2028</w:t>
      </w:r>
    </w:p>
    <w:p w:rsidR="007D12D3" w:rsidRDefault="00225268">
      <w:pPr>
        <w:spacing w:after="500"/>
        <w:jc w:val="center"/>
      </w:pPr>
      <w:r>
        <w:rPr>
          <w:b/>
          <w:bCs/>
          <w:sz w:val="24"/>
          <w:szCs w:val="24"/>
        </w:rPr>
        <w:t>National Competitive Bidding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00"/>
        <w:gridCol w:w="6338"/>
      </w:tblGrid>
      <w:tr w:rsidR="007D12D3">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Reference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E0246F" w:rsidP="00E0246F">
            <w:pPr>
              <w:spacing w:before="30" w:after="30"/>
            </w:pPr>
            <w:r w:rsidRPr="00E0246F">
              <w:t>MOH-FGS-FA-14-2027-2028</w:t>
            </w:r>
          </w:p>
        </w:tc>
      </w:tr>
      <w:tr w:rsidR="007D12D3">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Lot 1</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E0246F" w:rsidP="00E0246F">
            <w:pPr>
              <w:spacing w:before="30" w:after="30"/>
            </w:pPr>
            <w:r w:rsidRPr="00E0246F">
              <w:t xml:space="preserve">Inside the controlled perimeter of Aden </w:t>
            </w:r>
            <w:proofErr w:type="spellStart"/>
            <w:r w:rsidRPr="00E0246F">
              <w:t>Adde</w:t>
            </w:r>
            <w:proofErr w:type="spellEnd"/>
            <w:r w:rsidRPr="00E0246F">
              <w:t xml:space="preserve"> International Airport (MOH-FGS-FA-14-2027-2028/A)</w:t>
            </w:r>
          </w:p>
        </w:tc>
      </w:tr>
      <w:tr w:rsidR="007D12D3">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Lot 2</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E0246F" w:rsidP="00E0246F">
            <w:pPr>
              <w:spacing w:before="30" w:after="30"/>
            </w:pPr>
            <w:r w:rsidRPr="00E0246F">
              <w:t>within Mogadishu City outside the controlled airport perimeter (MOH-FGS-FA-14-2027-2028/B)</w:t>
            </w:r>
          </w:p>
        </w:tc>
      </w:tr>
      <w:tr w:rsidR="007D12D3">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Date of issue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E0246F" w:rsidP="00E0246F">
            <w:pPr>
              <w:spacing w:before="30" w:after="30"/>
            </w:pPr>
            <w:r w:rsidRPr="00E0246F">
              <w:t>1 November 2026</w:t>
            </w:r>
          </w:p>
        </w:tc>
      </w:tr>
      <w:tr w:rsidR="007D12D3">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Clarification deadline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E0246F">
            <w:pPr>
              <w:spacing w:before="30" w:after="30"/>
            </w:pPr>
            <w:r>
              <w:t xml:space="preserve">20 </w:t>
            </w:r>
            <w:r w:rsidR="00F071C9">
              <w:t xml:space="preserve"> </w:t>
            </w:r>
            <w:r w:rsidR="00225268">
              <w:t>November 2026, 5:00 PM EAT</w:t>
            </w:r>
          </w:p>
        </w:tc>
      </w:tr>
      <w:tr w:rsidR="007D12D3">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Bid submission deadline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E0246F">
            <w:pPr>
              <w:spacing w:before="30" w:after="30"/>
            </w:pPr>
            <w:r>
              <w:t xml:space="preserve">30 </w:t>
            </w:r>
            <w:r w:rsidR="00225268">
              <w:t xml:space="preserve"> November 2026, 5:00 PM EAT</w:t>
            </w:r>
          </w:p>
        </w:tc>
      </w:tr>
      <w:tr w:rsidR="007D12D3">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Bid opening</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E0246F">
            <w:pPr>
              <w:spacing w:before="30" w:after="30"/>
            </w:pPr>
            <w:r>
              <w:t xml:space="preserve">30 </w:t>
            </w:r>
            <w:r w:rsidR="00225268">
              <w:t>November 2026, 5:30 PM EAT</w:t>
            </w:r>
          </w:p>
        </w:tc>
      </w:tr>
      <w:tr w:rsidR="00E0246F">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E0246F" w:rsidRDefault="00C22B1B">
            <w:pPr>
              <w:spacing w:before="30" w:after="30"/>
              <w:rPr>
                <w:b/>
                <w:bCs/>
              </w:rPr>
            </w:pPr>
            <w:r>
              <w:rPr>
                <w:b/>
                <w:bCs/>
              </w:rPr>
              <w:t>Contract signature</w:t>
            </w:r>
            <w:r w:rsidR="00E0246F">
              <w:rPr>
                <w:b/>
                <w:bCs/>
              </w:rPr>
              <w:t xml:space="preserve"> date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E0246F" w:rsidRDefault="00E0246F">
            <w:pPr>
              <w:spacing w:before="30" w:after="30"/>
            </w:pPr>
            <w:r>
              <w:t>1</w:t>
            </w:r>
            <w:r w:rsidRPr="00E0246F">
              <w:rPr>
                <w:vertAlign w:val="superscript"/>
              </w:rPr>
              <w:t>st</w:t>
            </w:r>
            <w:r>
              <w:t xml:space="preserve"> January 2027</w:t>
            </w:r>
          </w:p>
        </w:tc>
      </w:tr>
      <w:tr w:rsidR="007D12D3">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Framework term</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1 January 2027 – 31 December 2028</w:t>
            </w:r>
          </w:p>
        </w:tc>
      </w:tr>
    </w:tbl>
    <w:p w:rsidR="007D12D3" w:rsidRDefault="007D12D3">
      <w:pPr>
        <w:pageBreakBefore/>
        <w:spacing w:line="120" w:lineRule="auto"/>
      </w:pPr>
    </w:p>
    <w:p w:rsidR="007D12D3" w:rsidRDefault="00225268">
      <w:pPr>
        <w:pStyle w:val="Heading1"/>
      </w:pPr>
      <w:r>
        <w:t>Section I. Invitation to Bid</w:t>
      </w:r>
    </w:p>
    <w:p w:rsidR="007D12D3" w:rsidRDefault="00225268" w:rsidP="00E0246F">
      <w:pPr>
        <w:spacing w:after="120" w:line="276" w:lineRule="auto"/>
      </w:pPr>
      <w:r>
        <w:rPr>
          <w:b/>
          <w:bCs/>
        </w:rPr>
        <w:t>Framework Agreement Reference:</w:t>
      </w:r>
      <w:r>
        <w:t xml:space="preserve"> </w:t>
      </w:r>
      <w:r w:rsidR="00E0246F" w:rsidRPr="00E0246F">
        <w:t>MOH-FGS-FA-14-2027-2028</w:t>
      </w:r>
    </w:p>
    <w:p w:rsidR="007D12D3" w:rsidRDefault="00225268" w:rsidP="00E0246F">
      <w:pPr>
        <w:spacing w:after="120" w:line="276" w:lineRule="auto"/>
      </w:pPr>
      <w:r>
        <w:rPr>
          <w:b/>
          <w:bCs/>
        </w:rPr>
        <w:t>Date of issue:</w:t>
      </w:r>
      <w:r w:rsidR="000F75A7">
        <w:t xml:space="preserve"> </w:t>
      </w:r>
      <w:r w:rsidR="00E0246F" w:rsidRPr="00E0246F">
        <w:t>1 November 2026</w:t>
      </w:r>
    </w:p>
    <w:p w:rsidR="007D12D3" w:rsidRDefault="00225268">
      <w:pPr>
        <w:tabs>
          <w:tab w:val="left" w:pos="794"/>
        </w:tabs>
        <w:spacing w:after="110" w:line="276" w:lineRule="auto"/>
        <w:ind w:left="794" w:hanging="794"/>
        <w:jc w:val="both"/>
      </w:pPr>
      <w:r>
        <w:rPr>
          <w:b/>
          <w:bCs/>
        </w:rPr>
        <w:t>1.</w:t>
      </w:r>
      <w:r>
        <w:tab/>
        <w:t>The Ministry of Health &amp; Human Services of the Federal Government of Somalia (the "Ministry") invites electronic bids from eligible and qualified hotels and conference venues to establish a closed panel for each Lot of up to three (3) Framework Agreements for the Provision of Hotel Conference Packages for the period 1 January 2027 to 31 December 2028.</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38"/>
        <w:gridCol w:w="4000"/>
      </w:tblGrid>
      <w:tr w:rsidR="007D12D3">
        <w:trPr>
          <w:cantSplit/>
          <w:tblHeader/>
        </w:trPr>
        <w:tc>
          <w:tcPr>
            <w:tcW w:w="56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Lot</w:t>
            </w:r>
          </w:p>
        </w:tc>
        <w:tc>
          <w:tcPr>
            <w:tcW w:w="40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Lot reference</w:t>
            </w:r>
          </w:p>
        </w:tc>
      </w:tr>
      <w:tr w:rsidR="007D12D3">
        <w:trPr>
          <w:cantSplit/>
        </w:trPr>
        <w:tc>
          <w:tcPr>
            <w:tcW w:w="56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C22B1B" w:rsidP="00C22B1B">
            <w:pPr>
              <w:spacing w:before="30" w:after="30"/>
            </w:pPr>
            <w:r w:rsidRPr="00C22B1B">
              <w:t xml:space="preserve">Lot 1: Hotel conference packages inside the controlled perimeter of Aden </w:t>
            </w:r>
            <w:proofErr w:type="spellStart"/>
            <w:r w:rsidRPr="00C22B1B">
              <w:t>Adde</w:t>
            </w:r>
            <w:proofErr w:type="spellEnd"/>
            <w:r w:rsidRPr="00C22B1B">
              <w:t xml:space="preserve"> International Airport (MOH-FGS-FA-14-2027-2028/A</w:t>
            </w:r>
            <w:r>
              <w:t>)</w:t>
            </w:r>
          </w:p>
        </w:tc>
        <w:tc>
          <w:tcPr>
            <w:tcW w:w="4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C22B1B" w:rsidP="00C22B1B">
            <w:pPr>
              <w:spacing w:before="30" w:after="30"/>
            </w:pPr>
            <w:r w:rsidRPr="00C22B1B">
              <w:t>MOH-FGS-FA-14-2027-2028/A</w:t>
            </w:r>
          </w:p>
        </w:tc>
      </w:tr>
      <w:tr w:rsidR="007D12D3">
        <w:trPr>
          <w:cantSplit/>
        </w:trPr>
        <w:tc>
          <w:tcPr>
            <w:tcW w:w="56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Lot 2: Hotel conference packages within Mogadishu City, excluding the airport area</w:t>
            </w:r>
            <w:r w:rsidR="00C22B1B">
              <w:t xml:space="preserve"> (MOH-FGS-FA-14-2027-2028/B)</w:t>
            </w:r>
          </w:p>
        </w:tc>
        <w:tc>
          <w:tcPr>
            <w:tcW w:w="4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C22B1B">
            <w:pPr>
              <w:spacing w:before="30" w:after="30"/>
            </w:pPr>
            <w:r>
              <w:rPr>
                <w:rFonts w:ascii="Cambria" w:hAnsi="Cambria"/>
                <w:color w:val="000000"/>
                <w:sz w:val="22"/>
                <w:szCs w:val="22"/>
                <w:shd w:val="clear" w:color="auto" w:fill="FFFFFF"/>
              </w:rPr>
              <w:t>MOH-FGS-FA-14-2027-2028/B</w:t>
            </w:r>
          </w:p>
        </w:tc>
      </w:tr>
    </w:tbl>
    <w:p w:rsidR="007D12D3" w:rsidRDefault="007D12D3">
      <w:pPr>
        <w:spacing w:after="60"/>
      </w:pPr>
    </w:p>
    <w:p w:rsidR="007D12D3" w:rsidRDefault="00225268" w:rsidP="00B52ED5">
      <w:pPr>
        <w:tabs>
          <w:tab w:val="left" w:pos="794"/>
        </w:tabs>
        <w:spacing w:after="110" w:line="276" w:lineRule="auto"/>
        <w:ind w:left="794" w:hanging="794"/>
        <w:jc w:val="both"/>
      </w:pPr>
      <w:r>
        <w:rPr>
          <w:b/>
          <w:bCs/>
        </w:rPr>
        <w:t>2.</w:t>
      </w:r>
      <w:r>
        <w:tab/>
      </w:r>
      <w:r w:rsidR="00B52ED5" w:rsidRPr="00B52ED5">
        <w:t>Call-offs may be financed from lawful Government appropriations or approved development-partner programmes and activities, through the payment and commitment mechanism applicable to the particular funds. Establishing this Framework does not commit future funding or guarantee purchases. Every order requires the controls in ITB 3 and Framework Clause 5.1; the framework ceiling is separate from the approved funding available for that order.</w:t>
      </w:r>
    </w:p>
    <w:p w:rsidR="007D12D3" w:rsidRDefault="00225268" w:rsidP="00413561">
      <w:pPr>
        <w:tabs>
          <w:tab w:val="left" w:pos="794"/>
        </w:tabs>
        <w:spacing w:after="110" w:line="276" w:lineRule="auto"/>
        <w:ind w:left="794" w:hanging="794"/>
        <w:jc w:val="both"/>
      </w:pPr>
      <w:r>
        <w:rPr>
          <w:b/>
          <w:bCs/>
        </w:rPr>
        <w:t>3.</w:t>
      </w:r>
      <w:r>
        <w:tab/>
      </w:r>
      <w:r w:rsidR="00413561" w:rsidRPr="00413561">
        <w:t>The Ministry will conduct this procurement through National Competitive Bidding (NCB) under the applicable public procurement law, as amended, and the applicable implementing instruments. Eligible bidders shall have an equal opportunity to compete under the published criteria.</w:t>
      </w:r>
    </w:p>
    <w:p w:rsidR="007D12D3" w:rsidRDefault="00225268">
      <w:pPr>
        <w:tabs>
          <w:tab w:val="left" w:pos="794"/>
        </w:tabs>
        <w:spacing w:after="110" w:line="276" w:lineRule="auto"/>
        <w:ind w:left="794" w:hanging="794"/>
        <w:jc w:val="both"/>
      </w:pPr>
      <w:r>
        <w:rPr>
          <w:b/>
          <w:bCs/>
        </w:rPr>
        <w:t>4.</w:t>
      </w:r>
      <w:r>
        <w:tab/>
        <w:t>The Ministry will buy the Services as and when required through mini-competitions among the active panel Suppliers for each Lot. The Ministry does not guarantee any event, participant number, room-day, value or revenue to any Supplier.</w:t>
      </w:r>
    </w:p>
    <w:p w:rsidR="007D12D3" w:rsidRDefault="00225268">
      <w:pPr>
        <w:tabs>
          <w:tab w:val="left" w:pos="794"/>
        </w:tabs>
        <w:spacing w:after="110" w:line="276" w:lineRule="auto"/>
        <w:ind w:left="794" w:hanging="794"/>
        <w:jc w:val="both"/>
      </w:pPr>
      <w:r>
        <w:rPr>
          <w:b/>
          <w:bCs/>
        </w:rPr>
        <w:t>5.</w:t>
      </w:r>
      <w:r>
        <w:tab/>
        <w:t>Bidders quote maximum all-inclusive unit prices in United States Dollars for every item in each Lot bid, covering the complete specified service, venue preparation, staff, utilities, backup power, equipment and consumables, all applicable taxes and duties and all supplier costs. No undisclosed room, service, overtime, equipment, corkage or minimum-event charge is permitted.</w:t>
      </w:r>
    </w:p>
    <w:p w:rsidR="007D12D3" w:rsidRDefault="00225268">
      <w:pPr>
        <w:tabs>
          <w:tab w:val="left" w:pos="794"/>
        </w:tabs>
        <w:spacing w:after="110" w:line="276" w:lineRule="auto"/>
        <w:ind w:left="794" w:hanging="794"/>
        <w:jc w:val="both"/>
      </w:pPr>
      <w:r>
        <w:rPr>
          <w:b/>
          <w:bCs/>
        </w:rPr>
        <w:t>6.</w:t>
      </w:r>
      <w:r>
        <w:tab/>
        <w:t>A bidder may bid for one Lot or for both Lots. Each Lot is evaluated and awarded separately, and a bid for a Lot must price every item in that Lot.</w:t>
      </w:r>
    </w:p>
    <w:p w:rsidR="007D12D3" w:rsidRDefault="00225268">
      <w:pPr>
        <w:tabs>
          <w:tab w:val="left" w:pos="794"/>
        </w:tabs>
        <w:spacing w:after="110" w:line="276" w:lineRule="auto"/>
        <w:ind w:left="794" w:hanging="794"/>
        <w:jc w:val="both"/>
      </w:pPr>
      <w:r>
        <w:rPr>
          <w:b/>
          <w:bCs/>
        </w:rPr>
        <w:t>7.</w:t>
      </w:r>
      <w:r>
        <w:tab/>
        <w:t>Interested bidders may download the bidding document free of charge from www.moh.gov.so. Bidders should register their interest by email to procurement@moh.gov.so so that they receive clarifications and addenda directly. Bidders remain responsible for checking the website.</w:t>
      </w:r>
    </w:p>
    <w:p w:rsidR="007D12D3" w:rsidRDefault="00225268" w:rsidP="00C22B1B">
      <w:pPr>
        <w:tabs>
          <w:tab w:val="left" w:pos="794"/>
        </w:tabs>
        <w:spacing w:after="110" w:line="276" w:lineRule="auto"/>
        <w:ind w:left="794" w:hanging="794"/>
        <w:jc w:val="both"/>
      </w:pPr>
      <w:r>
        <w:rPr>
          <w:b/>
          <w:bCs/>
        </w:rPr>
        <w:t>8.</w:t>
      </w:r>
      <w:r>
        <w:tab/>
      </w:r>
      <w:r w:rsidR="00C22B1B" w:rsidRPr="00C22B1B">
        <w:t xml:space="preserve">Requests for clarification must reach </w:t>
      </w:r>
      <w:hyperlink r:id="rId8" w:history="1">
        <w:r w:rsidR="00C22B1B" w:rsidRPr="000C6C96">
          <w:rPr>
            <w:rStyle w:val="Hyperlink"/>
          </w:rPr>
          <w:t>procurement@moh.gov.so</w:t>
        </w:r>
      </w:hyperlink>
      <w:r w:rsidR="00C22B1B">
        <w:t xml:space="preserve"> </w:t>
      </w:r>
      <w:r w:rsidR="00C22B1B" w:rsidRPr="00C22B1B">
        <w:t>by 20 November 2026 at 5:00 PM EAT. The Ministry will publish consolidated responses and any addenda by 23 November 2026.</w:t>
      </w:r>
    </w:p>
    <w:p w:rsidR="007D12D3" w:rsidRDefault="00225268" w:rsidP="00C22B1B">
      <w:pPr>
        <w:tabs>
          <w:tab w:val="left" w:pos="794"/>
        </w:tabs>
        <w:spacing w:after="110" w:line="276" w:lineRule="auto"/>
        <w:ind w:left="794" w:hanging="794"/>
        <w:jc w:val="both"/>
      </w:pPr>
      <w:r>
        <w:rPr>
          <w:b/>
          <w:bCs/>
        </w:rPr>
        <w:t>9.</w:t>
      </w:r>
      <w:r>
        <w:tab/>
      </w:r>
      <w:r w:rsidR="00C22B1B" w:rsidRPr="00C22B1B">
        <w:t xml:space="preserve">Bids must reach </w:t>
      </w:r>
      <w:hyperlink r:id="rId9" w:history="1">
        <w:r w:rsidR="00C22B1B" w:rsidRPr="000C6C96">
          <w:rPr>
            <w:rStyle w:val="Hyperlink"/>
          </w:rPr>
          <w:t>procurement@moh.gov.so</w:t>
        </w:r>
      </w:hyperlink>
      <w:r w:rsidR="00C22B1B">
        <w:t xml:space="preserve"> </w:t>
      </w:r>
      <w:r w:rsidR="00C22B1B" w:rsidRPr="00C22B1B">
        <w:t>by 30 November 2026 at 5:00 PM EAT. The Ministry will reject late bids. Bids must be submitted in the form described in ITB 19, as one complete combined submission containing the signed priced schedule.</w:t>
      </w:r>
    </w:p>
    <w:p w:rsidR="007D12D3" w:rsidRDefault="00225268" w:rsidP="00C22B1B">
      <w:pPr>
        <w:tabs>
          <w:tab w:val="left" w:pos="794"/>
        </w:tabs>
        <w:spacing w:after="110" w:line="276" w:lineRule="auto"/>
        <w:ind w:left="794" w:hanging="794"/>
        <w:jc w:val="both"/>
      </w:pPr>
      <w:r>
        <w:rPr>
          <w:b/>
          <w:bCs/>
        </w:rPr>
        <w:t>10.</w:t>
      </w:r>
      <w:r>
        <w:tab/>
      </w:r>
      <w:r w:rsidR="00C22B1B" w:rsidRPr="00C22B1B">
        <w:t xml:space="preserve">The Bid Opening Committee will open bids at 5:30 PM EAT on 30 November 2026 in a session that bidders' representatives may attend in person at the Ministry or online. The joining link will be published </w:t>
      </w:r>
      <w:r w:rsidR="00C22B1B" w:rsidRPr="00C22B1B">
        <w:lastRenderedPageBreak/>
        <w:t>on www.moh.gov.so and provided to registered bidders; prior registration is not a condition of attendance or bidding.</w:t>
      </w:r>
    </w:p>
    <w:p w:rsidR="007D12D3" w:rsidRDefault="00225268" w:rsidP="00C22B1B">
      <w:pPr>
        <w:tabs>
          <w:tab w:val="left" w:pos="794"/>
        </w:tabs>
        <w:spacing w:after="110" w:line="276" w:lineRule="auto"/>
        <w:ind w:left="794" w:hanging="794"/>
        <w:jc w:val="both"/>
      </w:pPr>
      <w:r>
        <w:rPr>
          <w:b/>
          <w:bCs/>
        </w:rPr>
        <w:t>11.</w:t>
      </w:r>
      <w:r>
        <w:tab/>
      </w:r>
      <w:r w:rsidR="00C22B1B" w:rsidRPr="00C22B1B">
        <w:t>Bids must remain valid for one hundred and twenty (120) days after the bid submission deadline, that is, until 30 March 2027. Each bid must include a signed Bid-Securing Declaration in the form provided.</w:t>
      </w:r>
    </w:p>
    <w:p w:rsidR="007D12D3" w:rsidRDefault="00225268">
      <w:pPr>
        <w:spacing w:after="120" w:line="276" w:lineRule="auto"/>
      </w:pPr>
      <w:r>
        <w:rPr>
          <w:b/>
          <w:bCs/>
        </w:rPr>
        <w:t>Head of Procurement</w:t>
      </w:r>
    </w:p>
    <w:p w:rsidR="007D12D3" w:rsidRDefault="00225268">
      <w:pPr>
        <w:spacing w:after="120" w:line="276" w:lineRule="auto"/>
      </w:pPr>
      <w:r>
        <w:t>Ministry of Health &amp; Human Services, Federal Government of Somalia</w:t>
      </w:r>
    </w:p>
    <w:p w:rsidR="007D12D3" w:rsidRDefault="00225268" w:rsidP="00C22B1B">
      <w:pPr>
        <w:spacing w:after="120" w:line="276" w:lineRule="auto"/>
      </w:pPr>
      <w:r>
        <w:t xml:space="preserve">Shangani, Mogadishu, Somalia · </w:t>
      </w:r>
      <w:hyperlink r:id="rId10" w:history="1">
        <w:r w:rsidR="00C22B1B" w:rsidRPr="000C6C96">
          <w:rPr>
            <w:rStyle w:val="Hyperlink"/>
          </w:rPr>
          <w:t>procurement@moh.gov.so</w:t>
        </w:r>
      </w:hyperlink>
      <w:r w:rsidR="00C22B1B">
        <w:t xml:space="preserve">  </w:t>
      </w:r>
      <w:hyperlink r:id="rId11" w:history="1">
        <w:r w:rsidR="00C22B1B" w:rsidRPr="000C6C96">
          <w:rPr>
            <w:rStyle w:val="Hyperlink"/>
          </w:rPr>
          <w:t>www.moh.gov.so</w:t>
        </w:r>
      </w:hyperlink>
      <w:r w:rsidR="00C22B1B">
        <w:t xml:space="preserve"> </w:t>
      </w:r>
    </w:p>
    <w:p w:rsidR="007D12D3" w:rsidRDefault="007D12D3">
      <w:pPr>
        <w:pageBreakBefore/>
        <w:spacing w:line="120" w:lineRule="auto"/>
      </w:pPr>
    </w:p>
    <w:p w:rsidR="007D12D3" w:rsidRDefault="00225268">
      <w:pPr>
        <w:pStyle w:val="Heading1"/>
      </w:pPr>
      <w:r>
        <w:t>Section II. Instructions to Bidders (ITB)</w:t>
      </w:r>
    </w:p>
    <w:p w:rsidR="007D12D3" w:rsidRDefault="00225268">
      <w:pPr>
        <w:pStyle w:val="Heading2"/>
      </w:pPr>
      <w:r>
        <w:t>A. General</w:t>
      </w:r>
    </w:p>
    <w:p w:rsidR="007D12D3" w:rsidRDefault="00225268">
      <w:pPr>
        <w:pStyle w:val="Heading3"/>
      </w:pPr>
      <w:r>
        <w:t>1. Scope of Bid</w:t>
      </w:r>
    </w:p>
    <w:p w:rsidR="007D12D3" w:rsidRDefault="00225268">
      <w:pPr>
        <w:tabs>
          <w:tab w:val="left" w:pos="794"/>
        </w:tabs>
        <w:spacing w:after="110" w:line="276" w:lineRule="auto"/>
        <w:ind w:left="794" w:hanging="794"/>
        <w:jc w:val="both"/>
      </w:pPr>
      <w:r>
        <w:rPr>
          <w:b/>
          <w:bCs/>
        </w:rPr>
        <w:t>1.1</w:t>
      </w:r>
      <w:r>
        <w:tab/>
        <w:t>The Ministry issues this bidding document to establish closed, non-exclusive Framework Agreements for as-needed hotel conference packages (meeting rooms and catering), as described in Section V (Scope of Services and Service Levels). The specific data for this procurement are in Section III (Bid Data Sheet). Where the Bid Data Sheet conflicts with these Instructions, the Bid Data Sheet prevails.</w:t>
      </w:r>
    </w:p>
    <w:p w:rsidR="007D12D3" w:rsidRDefault="00225268">
      <w:pPr>
        <w:tabs>
          <w:tab w:val="left" w:pos="794"/>
        </w:tabs>
        <w:spacing w:after="110" w:line="276" w:lineRule="auto"/>
        <w:ind w:left="794" w:hanging="794"/>
        <w:jc w:val="both"/>
      </w:pPr>
      <w:r>
        <w:rPr>
          <w:b/>
          <w:bCs/>
        </w:rPr>
        <w:t>1.2</w:t>
      </w:r>
      <w:r>
        <w:tab/>
        <w:t>The Framework covers meeting rooms and catering at the Supplier's facility within the Lot boundary. Accommodation, transport, stationery, printing, media, event management and facilitator, organizer or participant allowances are outside the scope. Facilitator, organizer and transport allowances are paid by the Ministry under its own standardized rates and may not be invoiced by Suppliers.</w:t>
      </w:r>
    </w:p>
    <w:p w:rsidR="007D12D3" w:rsidRDefault="00225268">
      <w:pPr>
        <w:pStyle w:val="Heading3"/>
      </w:pPr>
      <w:r>
        <w:t>2. Definitions</w:t>
      </w:r>
    </w:p>
    <w:p w:rsidR="007D12D3" w:rsidRDefault="00225268">
      <w:pPr>
        <w:tabs>
          <w:tab w:val="left" w:pos="794"/>
        </w:tabs>
        <w:spacing w:after="110" w:line="276" w:lineRule="auto"/>
        <w:ind w:left="794" w:hanging="794"/>
        <w:jc w:val="both"/>
      </w:pPr>
      <w:r>
        <w:rPr>
          <w:b/>
          <w:bCs/>
        </w:rPr>
        <w:t>2.1</w:t>
      </w:r>
      <w:r>
        <w:tab/>
        <w:t>In this bidding document:</w:t>
      </w:r>
    </w:p>
    <w:p w:rsidR="007D12D3" w:rsidRDefault="00225268" w:rsidP="00650849">
      <w:pPr>
        <w:tabs>
          <w:tab w:val="left" w:pos="1361"/>
        </w:tabs>
        <w:spacing w:after="80" w:line="264" w:lineRule="auto"/>
        <w:ind w:left="1361" w:hanging="567"/>
        <w:jc w:val="both"/>
      </w:pPr>
      <w:r>
        <w:t>(a)</w:t>
      </w:r>
      <w:r>
        <w:tab/>
        <w:t>"</w:t>
      </w:r>
      <w:r>
        <w:rPr>
          <w:b/>
          <w:bCs/>
        </w:rPr>
        <w:t>Business Day</w:t>
      </w:r>
      <w:r>
        <w:t xml:space="preserve">" </w:t>
      </w:r>
      <w:r w:rsidR="00650849">
        <w:t>means</w:t>
      </w:r>
      <w:r w:rsidR="00650849" w:rsidRPr="00650849">
        <w:t xml:space="preserve"> any day other than a Friday or an official public holiday of the Federal Government of Somalia.</w:t>
      </w:r>
    </w:p>
    <w:p w:rsidR="007D12D3" w:rsidRDefault="00225268" w:rsidP="00C22B1B">
      <w:pPr>
        <w:tabs>
          <w:tab w:val="left" w:pos="1361"/>
        </w:tabs>
        <w:spacing w:after="80" w:line="264" w:lineRule="auto"/>
        <w:ind w:left="1361" w:hanging="567"/>
        <w:jc w:val="both"/>
      </w:pPr>
      <w:r>
        <w:t>(b)</w:t>
      </w:r>
      <w:r>
        <w:tab/>
        <w:t>"</w:t>
      </w:r>
      <w:r>
        <w:rPr>
          <w:b/>
          <w:bCs/>
        </w:rPr>
        <w:t>Call-off Order</w:t>
      </w:r>
      <w:r>
        <w:t xml:space="preserve">" </w:t>
      </w:r>
      <w:r w:rsidR="009A22DE" w:rsidRPr="009A22DE">
        <w:t xml:space="preserve">means </w:t>
      </w:r>
      <w:r w:rsidR="00C22B1B" w:rsidRPr="00C22B1B">
        <w:t>the signed agreement between the Ministry and an appointed Supplier for a definite term, establishing terms for future supplies or services whose quantities and delivery schedules are not fully determinable at the outset. Orders are placed only through the Call-off procedure in Clause 5.</w:t>
      </w:r>
    </w:p>
    <w:p w:rsidR="007D12D3" w:rsidRDefault="00225268">
      <w:pPr>
        <w:tabs>
          <w:tab w:val="left" w:pos="1361"/>
        </w:tabs>
        <w:spacing w:after="80" w:line="264" w:lineRule="auto"/>
        <w:ind w:left="1361" w:hanging="567"/>
        <w:jc w:val="both"/>
      </w:pPr>
      <w:r>
        <w:t>(c)</w:t>
      </w:r>
      <w:r>
        <w:tab/>
        <w:t>"</w:t>
      </w:r>
      <w:r>
        <w:rPr>
          <w:b/>
          <w:bCs/>
        </w:rPr>
        <w:t>Day</w:t>
      </w:r>
      <w:r>
        <w:t>" means a calendar day.</w:t>
      </w:r>
    </w:p>
    <w:p w:rsidR="007D12D3" w:rsidRDefault="00225268">
      <w:pPr>
        <w:tabs>
          <w:tab w:val="left" w:pos="1361"/>
        </w:tabs>
        <w:spacing w:after="80" w:line="264" w:lineRule="auto"/>
        <w:ind w:left="1361" w:hanging="567"/>
        <w:jc w:val="both"/>
      </w:pPr>
      <w:r>
        <w:t>(d)</w:t>
      </w:r>
      <w:r>
        <w:tab/>
        <w:t>"</w:t>
      </w:r>
      <w:r>
        <w:rPr>
          <w:b/>
          <w:bCs/>
        </w:rPr>
        <w:t>Framework Agreement</w:t>
      </w:r>
      <w:r>
        <w:t>" means the agreement signed between the Ministry and each successful bidder. For the purposes of the Ministry's Procurement Guideline it is the Master Service Agreement.</w:t>
      </w:r>
    </w:p>
    <w:p w:rsidR="007D12D3" w:rsidRDefault="00225268">
      <w:pPr>
        <w:tabs>
          <w:tab w:val="left" w:pos="1361"/>
        </w:tabs>
        <w:spacing w:after="80" w:line="264" w:lineRule="auto"/>
        <w:ind w:left="1361" w:hanging="567"/>
        <w:jc w:val="both"/>
      </w:pPr>
      <w:r>
        <w:t>(e)</w:t>
      </w:r>
      <w:r>
        <w:tab/>
        <w:t>"</w:t>
      </w:r>
      <w:r>
        <w:rPr>
          <w:b/>
          <w:bCs/>
        </w:rPr>
        <w:t>Ministry</w:t>
      </w:r>
      <w:r>
        <w:t>" means the Ministry of Health &amp; Human Services, Federal Government of Somalia, acting as the procuring entity.</w:t>
      </w:r>
    </w:p>
    <w:p w:rsidR="007D12D3" w:rsidRDefault="00225268" w:rsidP="00C22B1B">
      <w:pPr>
        <w:tabs>
          <w:tab w:val="left" w:pos="1361"/>
        </w:tabs>
        <w:spacing w:after="80" w:line="264" w:lineRule="auto"/>
        <w:ind w:left="1361" w:hanging="567"/>
        <w:jc w:val="both"/>
      </w:pPr>
      <w:r>
        <w:t>(f)</w:t>
      </w:r>
      <w:r>
        <w:tab/>
        <w:t>"</w:t>
      </w:r>
      <w:r>
        <w:rPr>
          <w:b/>
          <w:bCs/>
        </w:rPr>
        <w:t>Mini-competition</w:t>
      </w:r>
      <w:r>
        <w:t xml:space="preserve">" means </w:t>
      </w:r>
      <w:r w:rsidR="00C22B1B" w:rsidRPr="00C22B1B">
        <w:t>a further limited competition among Suppliers already appointed to the relevant closed Framework panel, conducted through an identical, time-stamped written request issued to all active eligible panel Suppliers for a specific requirement.</w:t>
      </w:r>
    </w:p>
    <w:p w:rsidR="007D12D3" w:rsidRDefault="00225268">
      <w:pPr>
        <w:tabs>
          <w:tab w:val="left" w:pos="1361"/>
        </w:tabs>
        <w:spacing w:after="80" w:line="264" w:lineRule="auto"/>
        <w:ind w:left="1361" w:hanging="567"/>
        <w:jc w:val="both"/>
      </w:pPr>
      <w:r>
        <w:t>(g)</w:t>
      </w:r>
      <w:r>
        <w:tab/>
        <w:t>"</w:t>
      </w:r>
      <w:r>
        <w:rPr>
          <w:b/>
          <w:bCs/>
        </w:rPr>
        <w:t>Requesting Department</w:t>
      </w:r>
      <w:r>
        <w:t>" means the department or programme that needs the Services, represented by its programme manager.</w:t>
      </w:r>
    </w:p>
    <w:p w:rsidR="007D12D3" w:rsidRDefault="00225268">
      <w:pPr>
        <w:tabs>
          <w:tab w:val="left" w:pos="1361"/>
        </w:tabs>
        <w:spacing w:after="80" w:line="264" w:lineRule="auto"/>
        <w:ind w:left="1361" w:hanging="567"/>
        <w:jc w:val="both"/>
      </w:pPr>
      <w:r>
        <w:t>(h)</w:t>
      </w:r>
      <w:r>
        <w:tab/>
        <w:t>"</w:t>
      </w:r>
      <w:r>
        <w:rPr>
          <w:b/>
          <w:bCs/>
        </w:rPr>
        <w:t>Supplier</w:t>
      </w:r>
      <w:r>
        <w:t>" means a bidder that has signed a Framework Agreement. In the Ministry's Procurement Guideline, a Supplier holding a signed Framework Agreement and an approved Call-off Order is a "Vendor".</w:t>
      </w:r>
    </w:p>
    <w:p w:rsidR="007D12D3" w:rsidRDefault="00225268">
      <w:pPr>
        <w:pStyle w:val="Heading3"/>
      </w:pPr>
      <w:r>
        <w:t>3. Source of Funds</w:t>
      </w:r>
    </w:p>
    <w:p w:rsidR="007D12D3" w:rsidRDefault="00225268" w:rsidP="00B52ED5">
      <w:pPr>
        <w:tabs>
          <w:tab w:val="left" w:pos="794"/>
        </w:tabs>
        <w:spacing w:after="110" w:line="276" w:lineRule="auto"/>
        <w:ind w:left="794" w:hanging="794"/>
        <w:jc w:val="both"/>
      </w:pPr>
      <w:r>
        <w:rPr>
          <w:b/>
          <w:bCs/>
        </w:rPr>
        <w:t>3.1</w:t>
      </w:r>
      <w:r>
        <w:tab/>
      </w:r>
      <w:r w:rsidR="00B52ED5" w:rsidRPr="00B52ED5">
        <w:t>Call-offs may use Government appropriations and approved development-partner resources where this Framework is an authorized procurement route. The Ministry shall classify each funding source by its legal budget treatment and financing agreement, identify the funded activity and applicable procurement rules, and confirm the budget and commitment authority before placing an order. The place where money is banked does not determine whether it is on-budget or off-budget.</w:t>
      </w:r>
    </w:p>
    <w:p w:rsidR="007D12D3" w:rsidRDefault="00225268" w:rsidP="00B52ED5">
      <w:pPr>
        <w:tabs>
          <w:tab w:val="left" w:pos="794"/>
        </w:tabs>
        <w:spacing w:after="110" w:line="276" w:lineRule="auto"/>
        <w:ind w:left="794" w:hanging="794"/>
        <w:jc w:val="both"/>
      </w:pPr>
      <w:r>
        <w:rPr>
          <w:b/>
          <w:bCs/>
        </w:rPr>
        <w:t>3.2</w:t>
      </w:r>
      <w:r>
        <w:tab/>
      </w:r>
      <w:r w:rsidR="00B52ED5" w:rsidRPr="00B52ED5">
        <w:t xml:space="preserve">Development-partner conditions apply to the particular funds and activity only to the extent binding and legally applicable. Obtain an approved </w:t>
      </w:r>
      <w:proofErr w:type="spellStart"/>
      <w:r w:rsidR="00B52ED5" w:rsidRPr="00B52ED5">
        <w:t>workplan</w:t>
      </w:r>
      <w:proofErr w:type="spellEnd"/>
      <w:r w:rsidR="00B52ED5" w:rsidRPr="00B52ED5">
        <w:t xml:space="preserve">, activity budget, funding authorization and any required no-objection or partner clearance before the order. An ICE, FACE form or funding request is supporting </w:t>
      </w:r>
      <w:r w:rsidR="00B52ED5" w:rsidRPr="00B52ED5">
        <w:lastRenderedPageBreak/>
        <w:t>documentation only; an unsigned or unapproved request does not establish approval, available commitment authority or permission to use this Framework. A World Bank no-objection is required where the applicable financing and procurement arrangements require it. Neither Ministry guidelines nor a financing document may displace mandatory law without a lawful basis</w:t>
      </w:r>
    </w:p>
    <w:p w:rsidR="007D12D3" w:rsidRDefault="00225268">
      <w:pPr>
        <w:pStyle w:val="Heading3"/>
      </w:pPr>
      <w:r>
        <w:t>4. Eligible Bidders</w:t>
      </w:r>
    </w:p>
    <w:p w:rsidR="007D12D3" w:rsidRDefault="00225268">
      <w:pPr>
        <w:tabs>
          <w:tab w:val="left" w:pos="794"/>
        </w:tabs>
        <w:spacing w:after="110" w:line="276" w:lineRule="auto"/>
        <w:ind w:left="794" w:hanging="794"/>
        <w:jc w:val="both"/>
      </w:pPr>
      <w:r>
        <w:rPr>
          <w:b/>
          <w:bCs/>
        </w:rPr>
        <w:t>4.1</w:t>
      </w:r>
      <w:r>
        <w:tab/>
        <w:t>A bidder must be a hotel or conference-venue operator legally registered and operating in the Federal Republic of Somalia, holding valid hotel, food-service and business licences, a Tax Identification Number and a Tax Clearance Certificate, and in lawful control of the facility offered.</w:t>
      </w:r>
    </w:p>
    <w:p w:rsidR="007D12D3" w:rsidRDefault="00225268" w:rsidP="00B52ED5">
      <w:pPr>
        <w:tabs>
          <w:tab w:val="left" w:pos="794"/>
        </w:tabs>
        <w:spacing w:after="110" w:line="276" w:lineRule="auto"/>
        <w:ind w:left="794" w:hanging="794"/>
        <w:jc w:val="both"/>
      </w:pPr>
      <w:r>
        <w:rPr>
          <w:b/>
          <w:bCs/>
        </w:rPr>
        <w:t>4.2</w:t>
      </w:r>
      <w:r>
        <w:tab/>
      </w:r>
      <w:r w:rsidR="00B52ED5" w:rsidRPr="00B52ED5">
        <w:t xml:space="preserve">A bidder is ineligible if it is lawfully debarred or suspended from the relevant public procurement, or has a disqualifying conflict of interest under ITB 6. Development-partner ineligibility rules apply only to the funding for which those rules are legally applicable. A Supplier that is ineligible for a particular financing source shall not receive a Call-off funded from that </w:t>
      </w:r>
      <w:proofErr w:type="gramStart"/>
      <w:r w:rsidR="00B52ED5" w:rsidRPr="00B52ED5">
        <w:t>source.</w:t>
      </w:r>
      <w:r>
        <w:t>.</w:t>
      </w:r>
      <w:proofErr w:type="gramEnd"/>
    </w:p>
    <w:p w:rsidR="007D12D3" w:rsidRDefault="00225268" w:rsidP="00DD7BBE">
      <w:pPr>
        <w:tabs>
          <w:tab w:val="left" w:pos="794"/>
        </w:tabs>
        <w:spacing w:after="110" w:line="276" w:lineRule="auto"/>
        <w:ind w:left="794" w:hanging="794"/>
        <w:jc w:val="both"/>
      </w:pPr>
      <w:r>
        <w:rPr>
          <w:b/>
          <w:bCs/>
        </w:rPr>
        <w:t>4.3</w:t>
      </w:r>
      <w:r>
        <w:tab/>
        <w:t xml:space="preserve">A bidder may submit only one bid (covering one or more Lots), either individually or as a member of a joint venture. Joint ventures are </w:t>
      </w:r>
      <w:r w:rsidR="00DD7BBE">
        <w:t>permitted</w:t>
      </w:r>
      <w:r>
        <w:t>. Where permitted, all members are jointly and severally liable.</w:t>
      </w:r>
    </w:p>
    <w:p w:rsidR="007D12D3" w:rsidRDefault="00225268">
      <w:pPr>
        <w:pStyle w:val="Heading3"/>
      </w:pPr>
      <w:r>
        <w:t>5. Fraud and Corruption</w:t>
      </w:r>
    </w:p>
    <w:p w:rsidR="007D12D3" w:rsidRDefault="00225268">
      <w:pPr>
        <w:tabs>
          <w:tab w:val="left" w:pos="794"/>
        </w:tabs>
        <w:spacing w:after="110" w:line="276" w:lineRule="auto"/>
        <w:ind w:left="794" w:hanging="794"/>
        <w:jc w:val="both"/>
      </w:pPr>
      <w:r>
        <w:rPr>
          <w:b/>
          <w:bCs/>
        </w:rPr>
        <w:t>5.1</w:t>
      </w:r>
      <w:r>
        <w:tab/>
        <w:t>The Ministry requires bidders, Suppliers and their agents, subcontractors and personnel to observe the highest ethical standards. Section IX (Fraud and Corruption) defines prohibited practices and sets out the remedies and sanctions that apply.</w:t>
      </w:r>
    </w:p>
    <w:p w:rsidR="007D12D3" w:rsidRDefault="00225268">
      <w:pPr>
        <w:pStyle w:val="Heading3"/>
      </w:pPr>
      <w:r>
        <w:t>6. Conflict of Interest</w:t>
      </w:r>
    </w:p>
    <w:p w:rsidR="007D12D3" w:rsidRDefault="00225268">
      <w:pPr>
        <w:tabs>
          <w:tab w:val="left" w:pos="794"/>
        </w:tabs>
        <w:spacing w:after="110" w:line="276" w:lineRule="auto"/>
        <w:ind w:left="794" w:hanging="794"/>
        <w:jc w:val="both"/>
      </w:pPr>
      <w:r>
        <w:rPr>
          <w:b/>
          <w:bCs/>
        </w:rPr>
        <w:t>6.1</w:t>
      </w:r>
      <w:r>
        <w:tab/>
        <w:t>A bidder has a conflict of interest if it, or any of its owners or key staff, has a family or business relationship with a Ministry official involved in this procurement or in approving Call-offs, or receives any commission, rebate or incentive connected with this procurement that it has not disclosed.</w:t>
      </w:r>
    </w:p>
    <w:p w:rsidR="007D12D3" w:rsidRDefault="00225268">
      <w:pPr>
        <w:tabs>
          <w:tab w:val="left" w:pos="794"/>
        </w:tabs>
        <w:spacing w:after="110" w:line="276" w:lineRule="auto"/>
        <w:ind w:left="794" w:hanging="794"/>
        <w:jc w:val="both"/>
      </w:pPr>
      <w:r>
        <w:rPr>
          <w:b/>
          <w:bCs/>
        </w:rPr>
        <w:t>6.2</w:t>
      </w:r>
      <w:r>
        <w:tab/>
        <w:t>Each bidder must disclose any actual or potential conflict of interest in the Bid Letter. Failure to disclose a known conflict is a fraudulent practice.</w:t>
      </w:r>
    </w:p>
    <w:p w:rsidR="007D12D3" w:rsidRDefault="00225268">
      <w:pPr>
        <w:pStyle w:val="Heading2"/>
      </w:pPr>
      <w:r>
        <w:t>B. Contents of the Bidding Document</w:t>
      </w:r>
    </w:p>
    <w:p w:rsidR="007D12D3" w:rsidRDefault="00225268">
      <w:pPr>
        <w:pStyle w:val="Heading3"/>
      </w:pPr>
      <w:r>
        <w:t>7. Sections of the Bidding Document</w:t>
      </w:r>
    </w:p>
    <w:p w:rsidR="007D12D3" w:rsidRDefault="00225268">
      <w:pPr>
        <w:tabs>
          <w:tab w:val="left" w:pos="794"/>
        </w:tabs>
        <w:spacing w:after="110" w:line="276" w:lineRule="auto"/>
        <w:ind w:left="794" w:hanging="794"/>
        <w:jc w:val="both"/>
      </w:pPr>
      <w:r>
        <w:rPr>
          <w:b/>
          <w:bCs/>
        </w:rPr>
        <w:t>7.1</w:t>
      </w:r>
      <w:r>
        <w:tab/>
        <w:t>This bidding document comprises:</w:t>
      </w:r>
    </w:p>
    <w:p w:rsidR="007D12D3" w:rsidRDefault="00225268">
      <w:pPr>
        <w:tabs>
          <w:tab w:val="left" w:pos="2268"/>
        </w:tabs>
        <w:spacing w:after="80" w:line="264" w:lineRule="auto"/>
        <w:ind w:left="2268" w:hanging="1474"/>
        <w:jc w:val="both"/>
      </w:pPr>
      <w:r>
        <w:t>Section I</w:t>
      </w:r>
      <w:r>
        <w:tab/>
        <w:t>Invitation to Bid</w:t>
      </w:r>
    </w:p>
    <w:p w:rsidR="007D12D3" w:rsidRDefault="00225268">
      <w:pPr>
        <w:tabs>
          <w:tab w:val="left" w:pos="2268"/>
        </w:tabs>
        <w:spacing w:after="80" w:line="264" w:lineRule="auto"/>
        <w:ind w:left="2268" w:hanging="1474"/>
        <w:jc w:val="both"/>
      </w:pPr>
      <w:r>
        <w:t>Section II</w:t>
      </w:r>
      <w:r>
        <w:tab/>
        <w:t>Instructions to Bidders (ITB)</w:t>
      </w:r>
    </w:p>
    <w:p w:rsidR="007D12D3" w:rsidRDefault="00225268">
      <w:pPr>
        <w:tabs>
          <w:tab w:val="left" w:pos="2268"/>
        </w:tabs>
        <w:spacing w:after="80" w:line="264" w:lineRule="auto"/>
        <w:ind w:left="2268" w:hanging="1474"/>
        <w:jc w:val="both"/>
      </w:pPr>
      <w:r>
        <w:t>Section III</w:t>
      </w:r>
      <w:r>
        <w:tab/>
        <w:t>Bid Data Sheet (BDS)</w:t>
      </w:r>
    </w:p>
    <w:p w:rsidR="007D12D3" w:rsidRDefault="00225268">
      <w:pPr>
        <w:tabs>
          <w:tab w:val="left" w:pos="2268"/>
        </w:tabs>
        <w:spacing w:after="80" w:line="264" w:lineRule="auto"/>
        <w:ind w:left="2268" w:hanging="1474"/>
        <w:jc w:val="both"/>
      </w:pPr>
      <w:r>
        <w:t>Section IV</w:t>
      </w:r>
      <w:r>
        <w:tab/>
        <w:t>Evaluation and Qualification Criteria</w:t>
      </w:r>
    </w:p>
    <w:p w:rsidR="007D12D3" w:rsidRDefault="00225268">
      <w:pPr>
        <w:tabs>
          <w:tab w:val="left" w:pos="2268"/>
        </w:tabs>
        <w:spacing w:after="80" w:line="264" w:lineRule="auto"/>
        <w:ind w:left="2268" w:hanging="1474"/>
        <w:jc w:val="both"/>
      </w:pPr>
      <w:r>
        <w:t>Section V</w:t>
      </w:r>
      <w:r>
        <w:tab/>
        <w:t>Scope of Services and Service Levels</w:t>
      </w:r>
    </w:p>
    <w:p w:rsidR="007D12D3" w:rsidRDefault="00225268">
      <w:pPr>
        <w:tabs>
          <w:tab w:val="left" w:pos="2268"/>
        </w:tabs>
        <w:spacing w:after="80" w:line="264" w:lineRule="auto"/>
        <w:ind w:left="2268" w:hanging="1474"/>
        <w:jc w:val="both"/>
      </w:pPr>
      <w:r>
        <w:t>Section VI</w:t>
      </w:r>
      <w:r>
        <w:tab/>
        <w:t>Bidding Forms (including the Price Schedule)</w:t>
      </w:r>
    </w:p>
    <w:p w:rsidR="007D12D3" w:rsidRDefault="00225268">
      <w:pPr>
        <w:tabs>
          <w:tab w:val="left" w:pos="2268"/>
        </w:tabs>
        <w:spacing w:after="80" w:line="264" w:lineRule="auto"/>
        <w:ind w:left="2268" w:hanging="1474"/>
        <w:jc w:val="both"/>
      </w:pPr>
      <w:r>
        <w:t>Section VII</w:t>
      </w:r>
      <w:r>
        <w:tab/>
        <w:t>Framework Agreement and Conditions</w:t>
      </w:r>
    </w:p>
    <w:p w:rsidR="007D12D3" w:rsidRDefault="00225268">
      <w:pPr>
        <w:tabs>
          <w:tab w:val="left" w:pos="2268"/>
        </w:tabs>
        <w:spacing w:after="80" w:line="264" w:lineRule="auto"/>
        <w:ind w:left="2268" w:hanging="1474"/>
        <w:jc w:val="both"/>
      </w:pPr>
      <w:r>
        <w:t>Section VIII</w:t>
      </w:r>
      <w:r>
        <w:tab/>
        <w:t>Call-off Forms</w:t>
      </w:r>
    </w:p>
    <w:p w:rsidR="007D12D3" w:rsidRDefault="00225268">
      <w:pPr>
        <w:tabs>
          <w:tab w:val="left" w:pos="2268"/>
        </w:tabs>
        <w:spacing w:after="80" w:line="264" w:lineRule="auto"/>
        <w:ind w:left="2268" w:hanging="1474"/>
        <w:jc w:val="both"/>
      </w:pPr>
      <w:r>
        <w:t>Section IX</w:t>
      </w:r>
      <w:r>
        <w:tab/>
        <w:t>Fraud and Corruption</w:t>
      </w:r>
    </w:p>
    <w:p w:rsidR="007D12D3" w:rsidRDefault="00225268">
      <w:pPr>
        <w:tabs>
          <w:tab w:val="left" w:pos="2268"/>
        </w:tabs>
        <w:spacing w:after="80" w:line="264" w:lineRule="auto"/>
        <w:ind w:left="2268" w:hanging="1474"/>
        <w:jc w:val="both"/>
      </w:pPr>
      <w:r>
        <w:t>Annex</w:t>
      </w:r>
      <w:r>
        <w:tab/>
        <w:t>Payment Documentation Checklist</w:t>
      </w:r>
    </w:p>
    <w:p w:rsidR="007D12D3" w:rsidRDefault="00225268">
      <w:pPr>
        <w:tabs>
          <w:tab w:val="left" w:pos="794"/>
        </w:tabs>
        <w:spacing w:after="110" w:line="276" w:lineRule="auto"/>
        <w:ind w:left="794" w:hanging="794"/>
        <w:jc w:val="both"/>
      </w:pPr>
      <w:r>
        <w:rPr>
          <w:b/>
          <w:bCs/>
        </w:rPr>
        <w:t>7.2</w:t>
      </w:r>
      <w:r>
        <w:tab/>
        <w:t>Each addendum issued under ITB 9 forms part of the bidding document.</w:t>
      </w:r>
    </w:p>
    <w:p w:rsidR="007D12D3" w:rsidRDefault="00225268">
      <w:pPr>
        <w:tabs>
          <w:tab w:val="left" w:pos="794"/>
        </w:tabs>
        <w:spacing w:after="110" w:line="276" w:lineRule="auto"/>
        <w:ind w:left="794" w:hanging="794"/>
        <w:jc w:val="both"/>
      </w:pPr>
      <w:r>
        <w:rPr>
          <w:b/>
          <w:bCs/>
        </w:rPr>
        <w:lastRenderedPageBreak/>
        <w:t>7.3</w:t>
      </w:r>
      <w:r>
        <w:tab/>
        <w:t>The bidder must examine all instructions, forms, specifications, criteria and conditions. A bid that does not substantially respond to the bidding document will be rejected.</w:t>
      </w:r>
    </w:p>
    <w:p w:rsidR="007D12D3" w:rsidRDefault="00225268">
      <w:pPr>
        <w:pStyle w:val="Heading3"/>
      </w:pPr>
      <w:r>
        <w:t>8. Clarification of the Bidding Document</w:t>
      </w:r>
    </w:p>
    <w:p w:rsidR="007D12D3" w:rsidRDefault="00225268">
      <w:pPr>
        <w:tabs>
          <w:tab w:val="left" w:pos="794"/>
        </w:tabs>
        <w:spacing w:after="110" w:line="276" w:lineRule="auto"/>
        <w:ind w:left="794" w:hanging="794"/>
        <w:jc w:val="both"/>
      </w:pPr>
      <w:r>
        <w:rPr>
          <w:b/>
          <w:bCs/>
        </w:rPr>
        <w:t>8.1</w:t>
      </w:r>
      <w:r>
        <w:tab/>
        <w:t>A bidder may request clarification by email to the address and by the deadline stated in the BDS. The Ministry will publish its response, describing the question without identifying its source, on www.moh.gov.so and email it to every bidder that registered interest. Bidders must not seek guidance from individual Ministry staff.</w:t>
      </w:r>
    </w:p>
    <w:p w:rsidR="007D12D3" w:rsidRDefault="00225268">
      <w:pPr>
        <w:tabs>
          <w:tab w:val="left" w:pos="794"/>
        </w:tabs>
        <w:spacing w:after="110" w:line="276" w:lineRule="auto"/>
        <w:ind w:left="794" w:hanging="794"/>
        <w:jc w:val="both"/>
      </w:pPr>
      <w:r>
        <w:rPr>
          <w:b/>
          <w:bCs/>
        </w:rPr>
        <w:t>8.2</w:t>
      </w:r>
      <w:r>
        <w:tab/>
        <w:t>If a clarification changes the bidding document, the Ministry will issue an addendum under ITB 9.</w:t>
      </w:r>
    </w:p>
    <w:p w:rsidR="007D12D3" w:rsidRDefault="00225268">
      <w:pPr>
        <w:pStyle w:val="Heading3"/>
      </w:pPr>
      <w:r>
        <w:t>9. Amendment of the Bidding Document</w:t>
      </w:r>
    </w:p>
    <w:p w:rsidR="007D12D3" w:rsidRDefault="00225268">
      <w:pPr>
        <w:tabs>
          <w:tab w:val="left" w:pos="794"/>
        </w:tabs>
        <w:spacing w:after="110" w:line="276" w:lineRule="auto"/>
        <w:ind w:left="794" w:hanging="794"/>
        <w:jc w:val="both"/>
      </w:pPr>
      <w:r>
        <w:rPr>
          <w:b/>
          <w:bCs/>
        </w:rPr>
        <w:t>9.1</w:t>
      </w:r>
      <w:r>
        <w:tab/>
        <w:t>The Ministry may amend the bidding document by addendum at any time before the bid submission deadline.</w:t>
      </w:r>
    </w:p>
    <w:p w:rsidR="007D12D3" w:rsidRDefault="00225268">
      <w:pPr>
        <w:tabs>
          <w:tab w:val="left" w:pos="794"/>
        </w:tabs>
        <w:spacing w:after="110" w:line="276" w:lineRule="auto"/>
        <w:ind w:left="794" w:hanging="794"/>
        <w:jc w:val="both"/>
      </w:pPr>
      <w:r>
        <w:rPr>
          <w:b/>
          <w:bCs/>
        </w:rPr>
        <w:t>9.2</w:t>
      </w:r>
      <w:r>
        <w:tab/>
        <w:t>The Ministry will publish each addendum on www.moh.gov.so and email it to every bidder that registered interest.</w:t>
      </w:r>
    </w:p>
    <w:p w:rsidR="007D12D3" w:rsidRDefault="00225268" w:rsidP="00C22B1B">
      <w:pPr>
        <w:tabs>
          <w:tab w:val="left" w:pos="794"/>
        </w:tabs>
        <w:spacing w:after="110" w:line="276" w:lineRule="auto"/>
        <w:ind w:left="794" w:hanging="794"/>
        <w:jc w:val="both"/>
      </w:pPr>
      <w:r>
        <w:rPr>
          <w:b/>
          <w:bCs/>
        </w:rPr>
        <w:t>9.3</w:t>
      </w:r>
      <w:r>
        <w:tab/>
      </w:r>
      <w:r w:rsidR="00C22B1B" w:rsidRPr="00C22B1B">
        <w:t>If an addendum materially affects bid preparation or is issued less than five (5) Days before the deadline, the Ministry shall extend the deadline to allow at least five (5) Days and sufficient time for the actual amendment. Any longer period required by applicable law or binding financing rules prevails.</w:t>
      </w:r>
    </w:p>
    <w:p w:rsidR="007D12D3" w:rsidRDefault="00225268">
      <w:pPr>
        <w:pStyle w:val="Heading2"/>
      </w:pPr>
      <w:r>
        <w:t>C. Preparation of Bids</w:t>
      </w:r>
    </w:p>
    <w:p w:rsidR="007D12D3" w:rsidRDefault="00225268">
      <w:pPr>
        <w:pStyle w:val="Heading3"/>
      </w:pPr>
      <w:r>
        <w:t>10. Cost of Bidding</w:t>
      </w:r>
    </w:p>
    <w:p w:rsidR="007D12D3" w:rsidRDefault="00225268">
      <w:pPr>
        <w:tabs>
          <w:tab w:val="left" w:pos="794"/>
        </w:tabs>
        <w:spacing w:after="110" w:line="276" w:lineRule="auto"/>
        <w:ind w:left="794" w:hanging="794"/>
        <w:jc w:val="both"/>
      </w:pPr>
      <w:r>
        <w:rPr>
          <w:b/>
          <w:bCs/>
        </w:rPr>
        <w:t>10.1</w:t>
      </w:r>
      <w:r>
        <w:tab/>
        <w:t>The bidder bears all costs of preparing and submitting its bid. The Ministry is not liable for those costs, whatever the outcome of the bidding process.</w:t>
      </w:r>
    </w:p>
    <w:p w:rsidR="007D12D3" w:rsidRDefault="00225268">
      <w:pPr>
        <w:pStyle w:val="Heading3"/>
      </w:pPr>
      <w:r>
        <w:t>11. Language</w:t>
      </w:r>
    </w:p>
    <w:p w:rsidR="007D12D3" w:rsidRDefault="00225268">
      <w:pPr>
        <w:tabs>
          <w:tab w:val="left" w:pos="794"/>
        </w:tabs>
        <w:spacing w:after="110" w:line="276" w:lineRule="auto"/>
        <w:ind w:left="794" w:hanging="794"/>
        <w:jc w:val="both"/>
      </w:pPr>
      <w:r>
        <w:rPr>
          <w:b/>
          <w:bCs/>
        </w:rPr>
        <w:t>11.1</w:t>
      </w:r>
      <w:r>
        <w:tab/>
        <w:t>The bid and all correspondence must be in English. Supporting documents in another language must include an accurate English translation, and the translation governs.</w:t>
      </w:r>
    </w:p>
    <w:p w:rsidR="007D12D3" w:rsidRDefault="00225268">
      <w:pPr>
        <w:pStyle w:val="Heading3"/>
      </w:pPr>
      <w:r>
        <w:t>12. Documents Comprising the Bid</w:t>
      </w:r>
    </w:p>
    <w:p w:rsidR="007D12D3" w:rsidRDefault="00225268" w:rsidP="00C22B1B">
      <w:pPr>
        <w:tabs>
          <w:tab w:val="left" w:pos="794"/>
        </w:tabs>
        <w:spacing w:after="110" w:line="276" w:lineRule="auto"/>
        <w:ind w:left="794" w:hanging="794"/>
        <w:jc w:val="both"/>
      </w:pPr>
      <w:r>
        <w:rPr>
          <w:b/>
          <w:bCs/>
        </w:rPr>
        <w:t>12.1</w:t>
      </w:r>
      <w:r>
        <w:tab/>
      </w:r>
      <w:r w:rsidR="00C22B1B" w:rsidRPr="00C22B1B">
        <w:t>This is a single-envelope procurement. Submit one complete combined bid containing the administrative, qualification and technical documents and the signed priced schedule together, under ITB 19. All parts are opened in the same public opening session.</w:t>
      </w:r>
    </w:p>
    <w:p w:rsidR="007D12D3" w:rsidRDefault="00225268" w:rsidP="00C22B1B">
      <w:pPr>
        <w:tabs>
          <w:tab w:val="left" w:pos="794"/>
        </w:tabs>
        <w:spacing w:after="110" w:line="276" w:lineRule="auto"/>
        <w:ind w:left="794" w:hanging="794"/>
        <w:jc w:val="both"/>
      </w:pPr>
      <w:r>
        <w:rPr>
          <w:b/>
          <w:bCs/>
        </w:rPr>
        <w:t>12.2</w:t>
      </w:r>
      <w:r>
        <w:tab/>
      </w:r>
      <w:r w:rsidR="00C22B1B" w:rsidRPr="00C22B1B">
        <w:t>The combined bid must contain the following administrative, qualification and technical documents:</w:t>
      </w:r>
    </w:p>
    <w:p w:rsidR="007D12D3" w:rsidRDefault="00225268" w:rsidP="00C22B1B">
      <w:pPr>
        <w:tabs>
          <w:tab w:val="left" w:pos="1361"/>
        </w:tabs>
        <w:spacing w:after="80" w:line="264" w:lineRule="auto"/>
        <w:ind w:left="1361" w:hanging="567"/>
        <w:jc w:val="both"/>
      </w:pPr>
      <w:r>
        <w:t>(a)</w:t>
      </w:r>
      <w:r>
        <w:tab/>
      </w:r>
      <w:r w:rsidR="00C22B1B" w:rsidRPr="00C22B1B">
        <w:t>(a)the signed Bid Letter (Form 1), identifying the Lot or Lots bid;</w:t>
      </w:r>
    </w:p>
    <w:p w:rsidR="007D12D3" w:rsidRDefault="00225268">
      <w:pPr>
        <w:tabs>
          <w:tab w:val="left" w:pos="1361"/>
        </w:tabs>
        <w:spacing w:after="80" w:line="264" w:lineRule="auto"/>
        <w:ind w:left="1361" w:hanging="567"/>
        <w:jc w:val="both"/>
      </w:pPr>
      <w:r>
        <w:t>(b)</w:t>
      </w:r>
      <w:r>
        <w:tab/>
        <w:t>the signed Bid-Securing Declaration (Form 2);</w:t>
      </w:r>
    </w:p>
    <w:p w:rsidR="007D12D3" w:rsidRDefault="00225268">
      <w:pPr>
        <w:tabs>
          <w:tab w:val="left" w:pos="1361"/>
        </w:tabs>
        <w:spacing w:after="80" w:line="264" w:lineRule="auto"/>
        <w:ind w:left="1361" w:hanging="567"/>
        <w:jc w:val="both"/>
      </w:pPr>
      <w:r>
        <w:t>(c)</w:t>
      </w:r>
      <w:r>
        <w:tab/>
        <w:t>the Bidder Information and Vendor Master Form (Form 3), with written authority for the signatory (power of attorney or board resolution);</w:t>
      </w:r>
    </w:p>
    <w:p w:rsidR="007D12D3" w:rsidRDefault="00225268">
      <w:pPr>
        <w:tabs>
          <w:tab w:val="left" w:pos="1361"/>
        </w:tabs>
        <w:spacing w:after="80" w:line="264" w:lineRule="auto"/>
        <w:ind w:left="1361" w:hanging="567"/>
        <w:jc w:val="both"/>
      </w:pPr>
      <w:r>
        <w:t>(d)</w:t>
      </w:r>
      <w:r>
        <w:tab/>
        <w:t>a copy of the business registration or certificate of incorporation, the Tax Identification Number and a valid Tax Clearance Certificate;</w:t>
      </w:r>
    </w:p>
    <w:p w:rsidR="007D12D3" w:rsidRDefault="00225268" w:rsidP="00B52ED5">
      <w:pPr>
        <w:tabs>
          <w:tab w:val="left" w:pos="1361"/>
        </w:tabs>
        <w:spacing w:after="80" w:line="264" w:lineRule="auto"/>
        <w:ind w:left="1361" w:hanging="567"/>
        <w:jc w:val="both"/>
      </w:pPr>
      <w:r>
        <w:t>(e)</w:t>
      </w:r>
      <w:r>
        <w:tab/>
      </w:r>
      <w:r w:rsidR="00B52ED5" w:rsidRPr="00B52ED5">
        <w:t>valid business and facility/food-service licences or permits legally required by the competent authority for the offered operations, with verifiable evidence of fire, food-safety and health compliance. A separate certificate shall be required only where the applicable authorit</w:t>
      </w:r>
      <w:r w:rsidR="00B52ED5">
        <w:t>y legally issues or requires it;</w:t>
      </w:r>
    </w:p>
    <w:p w:rsidR="007D12D3" w:rsidRDefault="00225268">
      <w:pPr>
        <w:tabs>
          <w:tab w:val="left" w:pos="1361"/>
        </w:tabs>
        <w:spacing w:after="80" w:line="264" w:lineRule="auto"/>
        <w:ind w:left="1361" w:hanging="567"/>
        <w:jc w:val="both"/>
      </w:pPr>
      <w:r>
        <w:t>(f)</w:t>
      </w:r>
      <w:r>
        <w:tab/>
        <w:t>evidence of ownership, lease or management rights for each facility, and evidence that it lies within the Lot boundary;</w:t>
      </w:r>
    </w:p>
    <w:p w:rsidR="007D12D3" w:rsidRDefault="00225268">
      <w:pPr>
        <w:tabs>
          <w:tab w:val="left" w:pos="1361"/>
        </w:tabs>
        <w:spacing w:after="80" w:line="264" w:lineRule="auto"/>
        <w:ind w:left="1361" w:hanging="567"/>
        <w:jc w:val="both"/>
      </w:pPr>
      <w:r>
        <w:lastRenderedPageBreak/>
        <w:t>(g)</w:t>
      </w:r>
      <w:r>
        <w:tab/>
        <w:t>a facility profile with address, capacity of each meeting room, photographs or floor plans, backup power, internet, sanitation and accessibility arrangements;</w:t>
      </w:r>
    </w:p>
    <w:p w:rsidR="007D12D3" w:rsidRDefault="00225268">
      <w:pPr>
        <w:tabs>
          <w:tab w:val="left" w:pos="1361"/>
        </w:tabs>
        <w:spacing w:after="80" w:line="264" w:lineRule="auto"/>
        <w:ind w:left="1361" w:hanging="567"/>
        <w:jc w:val="both"/>
      </w:pPr>
      <w:r>
        <w:t>(h)</w:t>
      </w:r>
      <w:r>
        <w:tab/>
        <w:t>sample menus for the priced catering items, including vegetarian and medically necessary dietary options;</w:t>
      </w:r>
    </w:p>
    <w:p w:rsidR="007D12D3" w:rsidRDefault="00225268">
      <w:pPr>
        <w:tabs>
          <w:tab w:val="left" w:pos="1361"/>
        </w:tabs>
        <w:spacing w:after="80" w:line="264" w:lineRule="auto"/>
        <w:ind w:left="1361" w:hanging="567"/>
        <w:jc w:val="both"/>
      </w:pPr>
      <w:r>
        <w:t>(</w:t>
      </w:r>
      <w:proofErr w:type="spellStart"/>
      <w:r>
        <w:t>i</w:t>
      </w:r>
      <w:proofErr w:type="spellEnd"/>
      <w:r>
        <w:t>)</w:t>
      </w:r>
      <w:r>
        <w:tab/>
        <w:t>the Experience Form (Form 4), listing at least three similar contracts with client contacts;</w:t>
      </w:r>
    </w:p>
    <w:p w:rsidR="007D12D3" w:rsidRDefault="00225268">
      <w:pPr>
        <w:tabs>
          <w:tab w:val="left" w:pos="1361"/>
        </w:tabs>
        <w:spacing w:after="80" w:line="264" w:lineRule="auto"/>
        <w:ind w:left="1361" w:hanging="567"/>
        <w:jc w:val="both"/>
      </w:pPr>
      <w:r>
        <w:t>(j)</w:t>
      </w:r>
      <w:r>
        <w:tab/>
        <w:t>the Facility and Service Capacity Statement (Form 5);</w:t>
      </w:r>
    </w:p>
    <w:p w:rsidR="007D12D3" w:rsidRDefault="00225268">
      <w:pPr>
        <w:tabs>
          <w:tab w:val="left" w:pos="1361"/>
        </w:tabs>
        <w:spacing w:after="80" w:line="264" w:lineRule="auto"/>
        <w:ind w:left="1361" w:hanging="567"/>
        <w:jc w:val="both"/>
      </w:pPr>
      <w:r>
        <w:t>(k)</w:t>
      </w:r>
      <w:r>
        <w:tab/>
        <w:t>evidence of financial capacity under Section IV, which the Ministry will treat as confidential.</w:t>
      </w:r>
    </w:p>
    <w:p w:rsidR="007D12D3" w:rsidRDefault="00225268" w:rsidP="00C22B1B">
      <w:pPr>
        <w:tabs>
          <w:tab w:val="left" w:pos="794"/>
        </w:tabs>
        <w:spacing w:after="110" w:line="276" w:lineRule="auto"/>
        <w:ind w:left="794" w:hanging="794"/>
        <w:jc w:val="both"/>
      </w:pPr>
      <w:r>
        <w:rPr>
          <w:b/>
          <w:bCs/>
        </w:rPr>
        <w:t>12.3</w:t>
      </w:r>
      <w:r>
        <w:tab/>
      </w:r>
      <w:r w:rsidR="00C22B1B" w:rsidRPr="00C22B1B">
        <w:t>The combined bid must also contain the completed and signed Price Schedule (Form 6) for each Lot bid, including the total evaluated basket price and any unconditional discount. Include the Form 5 technical compliance statement and supporting evidence in the same combined bid. All current prices, fees, commission percentages and discounts shall appear in the signed priced schedule; historical contract values and bank evidence remain qualification documents. No separate technical/price envelope or post-deadline password submission is required.</w:t>
      </w:r>
    </w:p>
    <w:p w:rsidR="007D12D3" w:rsidRDefault="00225268">
      <w:pPr>
        <w:pStyle w:val="Heading3"/>
      </w:pPr>
      <w:r>
        <w:t>13. Bid Prices</w:t>
      </w:r>
    </w:p>
    <w:p w:rsidR="007D12D3" w:rsidRDefault="00225268">
      <w:pPr>
        <w:tabs>
          <w:tab w:val="left" w:pos="794"/>
        </w:tabs>
        <w:spacing w:after="110" w:line="276" w:lineRule="auto"/>
        <w:ind w:left="794" w:hanging="794"/>
        <w:jc w:val="both"/>
      </w:pPr>
      <w:r>
        <w:rPr>
          <w:b/>
          <w:bCs/>
        </w:rPr>
        <w:t>13.1</w:t>
      </w:r>
      <w:r>
        <w:tab/>
        <w:t>The bidder must quote a maximum all-inclusive unit price for every item in each Lot bid. Each price covers the complete specified service, venue preparation, service staff, utilities and backup power, stated equipment and consumables, all applicable taxes and duties and all supplier costs.</w:t>
      </w:r>
    </w:p>
    <w:p w:rsidR="007D12D3" w:rsidRDefault="00225268">
      <w:pPr>
        <w:tabs>
          <w:tab w:val="left" w:pos="794"/>
        </w:tabs>
        <w:spacing w:after="110" w:line="276" w:lineRule="auto"/>
        <w:ind w:left="794" w:hanging="794"/>
        <w:jc w:val="both"/>
      </w:pPr>
      <w:r>
        <w:rPr>
          <w:b/>
          <w:bCs/>
        </w:rPr>
        <w:t>13.2</w:t>
      </w:r>
      <w:r>
        <w:tab/>
        <w:t>Prices may not be negative. Drinking water, equipment or any other input included in one item may not be charged again under another item.</w:t>
      </w:r>
    </w:p>
    <w:p w:rsidR="007D12D3" w:rsidRDefault="00225268">
      <w:pPr>
        <w:tabs>
          <w:tab w:val="left" w:pos="794"/>
        </w:tabs>
        <w:spacing w:after="110" w:line="276" w:lineRule="auto"/>
        <w:ind w:left="794" w:hanging="794"/>
        <w:jc w:val="both"/>
      </w:pPr>
      <w:r>
        <w:rPr>
          <w:b/>
          <w:bCs/>
        </w:rPr>
        <w:t>13.3</w:t>
      </w:r>
      <w:r>
        <w:tab/>
        <w:t>Base Prices are firm for the first twelve (12) months and may then be adjusted only under Section VII, Clause 8. No undisclosed venue, service, equipment, overtime, minimum-event, corkage or cancellation charge is payable.</w:t>
      </w:r>
    </w:p>
    <w:p w:rsidR="007D12D3" w:rsidRDefault="00225268">
      <w:pPr>
        <w:tabs>
          <w:tab w:val="left" w:pos="794"/>
        </w:tabs>
        <w:spacing w:after="110" w:line="276" w:lineRule="auto"/>
        <w:ind w:left="794" w:hanging="794"/>
        <w:jc w:val="both"/>
      </w:pPr>
      <w:r>
        <w:rPr>
          <w:b/>
          <w:bCs/>
        </w:rPr>
        <w:t>13.4</w:t>
      </w:r>
      <w:r>
        <w:tab/>
        <w:t>A bidder may offer an unconditional percentage discount for each Lot. Any discount accepted applies equally to every Base Price in that Lot for the whole term.</w:t>
      </w:r>
    </w:p>
    <w:p w:rsidR="007D12D3" w:rsidRDefault="00225268">
      <w:pPr>
        <w:pStyle w:val="Heading3"/>
      </w:pPr>
      <w:r>
        <w:t>14. Currency</w:t>
      </w:r>
    </w:p>
    <w:p w:rsidR="007D12D3" w:rsidRDefault="00225268">
      <w:pPr>
        <w:tabs>
          <w:tab w:val="left" w:pos="794"/>
        </w:tabs>
        <w:spacing w:after="110" w:line="276" w:lineRule="auto"/>
        <w:ind w:left="794" w:hanging="794"/>
        <w:jc w:val="both"/>
      </w:pPr>
      <w:r>
        <w:rPr>
          <w:b/>
          <w:bCs/>
        </w:rPr>
        <w:t>14.1</w:t>
      </w:r>
      <w:r>
        <w:tab/>
        <w:t>All prices, quotations, Call-off Orders, invoices and payments are in United States Dollars.</w:t>
      </w:r>
    </w:p>
    <w:p w:rsidR="007D12D3" w:rsidRDefault="00225268">
      <w:pPr>
        <w:pStyle w:val="Heading3"/>
      </w:pPr>
      <w:r>
        <w:t>15. Period of Validity of Bids</w:t>
      </w:r>
    </w:p>
    <w:p w:rsidR="007D12D3" w:rsidRDefault="00225268">
      <w:pPr>
        <w:tabs>
          <w:tab w:val="left" w:pos="794"/>
        </w:tabs>
        <w:spacing w:after="110" w:line="276" w:lineRule="auto"/>
        <w:ind w:left="794" w:hanging="794"/>
        <w:jc w:val="both"/>
      </w:pPr>
      <w:r>
        <w:rPr>
          <w:b/>
          <w:bCs/>
        </w:rPr>
        <w:t>15.1</w:t>
      </w:r>
      <w:r>
        <w:tab/>
        <w:t>Bids must remain valid for the period stated in the BDS.</w:t>
      </w:r>
    </w:p>
    <w:p w:rsidR="007D12D3" w:rsidRDefault="00225268">
      <w:pPr>
        <w:tabs>
          <w:tab w:val="left" w:pos="794"/>
        </w:tabs>
        <w:spacing w:after="110" w:line="276" w:lineRule="auto"/>
        <w:ind w:left="794" w:hanging="794"/>
        <w:jc w:val="both"/>
      </w:pPr>
      <w:r>
        <w:rPr>
          <w:b/>
          <w:bCs/>
        </w:rPr>
        <w:t>15.2</w:t>
      </w:r>
      <w:r>
        <w:tab/>
        <w:t>Before validity expires, the Ministry may ask bidders in writing to extend it for the minimum necessary period. A bidder may refuse without forfeiting anything under its Bid-Securing Declaration. A bidder that agrees may not change its bid.</w:t>
      </w:r>
    </w:p>
    <w:p w:rsidR="007D12D3" w:rsidRDefault="00225268">
      <w:pPr>
        <w:pStyle w:val="Heading3"/>
      </w:pPr>
      <w:r>
        <w:t>16. Bid-Securing Declaration</w:t>
      </w:r>
    </w:p>
    <w:p w:rsidR="007D12D3" w:rsidRDefault="00225268" w:rsidP="00B52ED5">
      <w:pPr>
        <w:tabs>
          <w:tab w:val="left" w:pos="794"/>
        </w:tabs>
        <w:spacing w:after="110" w:line="276" w:lineRule="auto"/>
        <w:ind w:left="794" w:hanging="794"/>
        <w:jc w:val="both"/>
      </w:pPr>
      <w:r>
        <w:rPr>
          <w:b/>
          <w:bCs/>
        </w:rPr>
        <w:t>16.1</w:t>
      </w:r>
      <w:r>
        <w:tab/>
      </w:r>
      <w:r w:rsidR="00B52ED5" w:rsidRPr="00B52ED5">
        <w:t>No monetary bid security is required. Submit the signed Bid-Securing Declaration (Form 2). Its stated suspension period is twenty-four (24) months, subject to a reasoned decision by the competent authority, an opportunity to respond and the applicable review rights. The triggers are those expressly stated in Form 2; refusing a requested extension of bid validity is not a breach.</w:t>
      </w:r>
    </w:p>
    <w:p w:rsidR="007D12D3" w:rsidRDefault="00225268">
      <w:pPr>
        <w:pStyle w:val="Heading3"/>
      </w:pPr>
      <w:r>
        <w:t>17. Alternative Bids</w:t>
      </w:r>
    </w:p>
    <w:p w:rsidR="007D12D3" w:rsidRDefault="00225268">
      <w:pPr>
        <w:tabs>
          <w:tab w:val="left" w:pos="794"/>
        </w:tabs>
        <w:spacing w:after="110" w:line="276" w:lineRule="auto"/>
        <w:ind w:left="794" w:hanging="794"/>
        <w:jc w:val="both"/>
      </w:pPr>
      <w:r>
        <w:rPr>
          <w:b/>
          <w:bCs/>
        </w:rPr>
        <w:t>17.1</w:t>
      </w:r>
      <w:r>
        <w:tab/>
        <w:t>The Ministry will not consider alternative bids.</w:t>
      </w:r>
    </w:p>
    <w:p w:rsidR="007D12D3" w:rsidRDefault="00225268">
      <w:pPr>
        <w:pStyle w:val="Heading3"/>
      </w:pPr>
      <w:r>
        <w:lastRenderedPageBreak/>
        <w:t>18. Format and Signing of the Bid</w:t>
      </w:r>
    </w:p>
    <w:p w:rsidR="007D12D3" w:rsidRDefault="00225268" w:rsidP="003D25FC">
      <w:pPr>
        <w:tabs>
          <w:tab w:val="left" w:pos="794"/>
        </w:tabs>
        <w:spacing w:after="110" w:line="276" w:lineRule="auto"/>
        <w:ind w:left="794" w:hanging="794"/>
        <w:jc w:val="both"/>
      </w:pPr>
      <w:r>
        <w:rPr>
          <w:b/>
          <w:bCs/>
        </w:rPr>
        <w:t>18.1</w:t>
      </w:r>
      <w:r>
        <w:tab/>
      </w:r>
      <w:r w:rsidR="003D25FC" w:rsidRPr="003D25FC">
        <w:t>A person authorized to bind the bidder must sign the Bid Letter, the Bid-Securing Declaration and the Price Schedule, and stamp them with the bidder's seal where the bidder has one. Non-response to an RFQ, by itself, is not a ground for suspension, termination, penalty or debarment.</w:t>
      </w:r>
    </w:p>
    <w:p w:rsidR="007D12D3" w:rsidRDefault="00225268">
      <w:pPr>
        <w:tabs>
          <w:tab w:val="left" w:pos="794"/>
        </w:tabs>
        <w:spacing w:after="110" w:line="276" w:lineRule="auto"/>
        <w:ind w:left="794" w:hanging="794"/>
        <w:jc w:val="both"/>
      </w:pPr>
      <w:r>
        <w:rPr>
          <w:b/>
          <w:bCs/>
        </w:rPr>
        <w:t>18.2</w:t>
      </w:r>
      <w:r>
        <w:tab/>
        <w:t>The bidder must initial any correction to its bid.</w:t>
      </w:r>
    </w:p>
    <w:p w:rsidR="007D12D3" w:rsidRDefault="00225268">
      <w:pPr>
        <w:pStyle w:val="Heading2"/>
      </w:pPr>
      <w:r>
        <w:t>D. Submission and Opening of Bids</w:t>
      </w:r>
    </w:p>
    <w:p w:rsidR="007D12D3" w:rsidRDefault="00225268">
      <w:pPr>
        <w:pStyle w:val="Heading3"/>
      </w:pPr>
      <w:r>
        <w:t>19. Submission of Bids</w:t>
      </w:r>
    </w:p>
    <w:p w:rsidR="007D12D3" w:rsidRDefault="00225268" w:rsidP="003D25FC">
      <w:pPr>
        <w:tabs>
          <w:tab w:val="left" w:pos="794"/>
        </w:tabs>
        <w:spacing w:after="110" w:line="276" w:lineRule="auto"/>
        <w:ind w:left="794" w:hanging="794"/>
        <w:jc w:val="both"/>
      </w:pPr>
      <w:r>
        <w:rPr>
          <w:b/>
          <w:bCs/>
        </w:rPr>
        <w:t>19.1</w:t>
      </w:r>
      <w:r>
        <w:tab/>
      </w:r>
      <w:r w:rsidR="00B52ED5" w:rsidRPr="00B52ED5">
        <w:t xml:space="preserve">Bids shall be sent to </w:t>
      </w:r>
      <w:hyperlink r:id="rId12" w:history="1">
        <w:r w:rsidR="003D25FC" w:rsidRPr="000C6C96">
          <w:rPr>
            <w:rStyle w:val="Hyperlink"/>
          </w:rPr>
          <w:t>procurement@moh.gov.so</w:t>
        </w:r>
      </w:hyperlink>
      <w:r w:rsidR="00B52ED5" w:rsidRPr="00B52ED5">
        <w:t>,</w:t>
      </w:r>
      <w:r w:rsidR="003D25FC">
        <w:t xml:space="preserve"> </w:t>
      </w:r>
      <w:r w:rsidR="00B52ED5" w:rsidRPr="00B52ED5">
        <w:t xml:space="preserve">with </w:t>
      </w:r>
      <w:hyperlink r:id="rId13" w:history="1">
        <w:r w:rsidR="003D25FC" w:rsidRPr="000C6C96">
          <w:rPr>
            <w:rStyle w:val="Hyperlink"/>
          </w:rPr>
          <w:t>dg@moh.gov.so</w:t>
        </w:r>
      </w:hyperlink>
      <w:r w:rsidR="003D25FC">
        <w:t xml:space="preserve"> </w:t>
      </w:r>
      <w:r w:rsidR="00B52ED5" w:rsidRPr="00B52ED5">
        <w:t xml:space="preserve">copied. Timely receipt of the complete bid at </w:t>
      </w:r>
      <w:hyperlink r:id="rId14" w:history="1">
        <w:r w:rsidR="003D25FC" w:rsidRPr="000C6C96">
          <w:rPr>
            <w:rStyle w:val="Hyperlink"/>
          </w:rPr>
          <w:t>procurement@moh.gov.so</w:t>
        </w:r>
      </w:hyperlink>
      <w:r w:rsidR="003D25FC">
        <w:t xml:space="preserve">  </w:t>
      </w:r>
      <w:r w:rsidR="00B52ED5" w:rsidRPr="00B52ED5">
        <w:t>determines submission; the copy does not replace that receipt. Bids shall not be sent to individual officers or other Ministry email addresses.</w:t>
      </w:r>
    </w:p>
    <w:p w:rsidR="007D12D3" w:rsidRDefault="00225268" w:rsidP="003D25FC">
      <w:pPr>
        <w:tabs>
          <w:tab w:val="left" w:pos="794"/>
        </w:tabs>
        <w:spacing w:after="110" w:line="276" w:lineRule="auto"/>
        <w:ind w:left="794" w:hanging="794"/>
        <w:jc w:val="both"/>
      </w:pPr>
      <w:r>
        <w:rPr>
          <w:b/>
          <w:bCs/>
        </w:rPr>
        <w:t>19.2</w:t>
      </w:r>
      <w:r>
        <w:tab/>
      </w:r>
      <w:r w:rsidR="003D25FC" w:rsidRPr="003D25FC">
        <w:t>The email subject must read: BID MOH-FGS-FA-14-2027-2028 – [Bidder Name]. A bid split across several emails must number each one "Part x of y".</w:t>
      </w:r>
    </w:p>
    <w:p w:rsidR="007D12D3" w:rsidRDefault="00225268" w:rsidP="003D25FC">
      <w:pPr>
        <w:tabs>
          <w:tab w:val="left" w:pos="794"/>
        </w:tabs>
        <w:spacing w:after="110" w:line="276" w:lineRule="auto"/>
        <w:ind w:left="794" w:hanging="794"/>
        <w:jc w:val="both"/>
      </w:pPr>
      <w:r>
        <w:rPr>
          <w:b/>
          <w:bCs/>
        </w:rPr>
        <w:t>19.3</w:t>
      </w:r>
      <w:r>
        <w:tab/>
      </w:r>
      <w:r w:rsidR="003D25FC" w:rsidRPr="003D25FC">
        <w:t>Submit one searchable PDF containing the complete signed bid, including all administrative, qualification and technical documents and the completed signed priced schedule. Do not password-protect the PDF. Large bids may use numbered PDF and email parts under ITB 19.4; all parts together constitute one combined bid and are opened together. An optional editable priced schedule may accompany the signed PDF; the signed PDF governs a discrepancy.</w:t>
      </w:r>
    </w:p>
    <w:p w:rsidR="007D12D3" w:rsidRDefault="00225268" w:rsidP="003D25FC">
      <w:pPr>
        <w:tabs>
          <w:tab w:val="left" w:pos="794"/>
        </w:tabs>
        <w:spacing w:after="110" w:line="276" w:lineRule="auto"/>
        <w:ind w:left="794" w:hanging="794"/>
        <w:jc w:val="both"/>
      </w:pPr>
      <w:r>
        <w:rPr>
          <w:b/>
          <w:bCs/>
        </w:rPr>
        <w:t>19.4</w:t>
      </w:r>
      <w:r>
        <w:tab/>
      </w:r>
      <w:r w:rsidR="003D25FC" w:rsidRPr="003D25FC">
        <w:t xml:space="preserve">For a bid transmitted in parts, use the same bid reference and bidder name and number every email and PDF as Part x of y. Include a list of all parts. Every required part, including the signed priced schedule, must reach </w:t>
      </w:r>
      <w:hyperlink r:id="rId15" w:history="1">
        <w:r w:rsidR="003D25FC" w:rsidRPr="000C6C96">
          <w:rPr>
            <w:rStyle w:val="Hyperlink"/>
          </w:rPr>
          <w:t>procurement@moh.gov.so</w:t>
        </w:r>
      </w:hyperlink>
      <w:r w:rsidR="003D25FC">
        <w:t xml:space="preserve"> </w:t>
      </w:r>
      <w:r w:rsidR="003D25FC" w:rsidRPr="003D25FC">
        <w:t xml:space="preserve">before 5:00 PM EAT on 30 November 2026, with </w:t>
      </w:r>
      <w:hyperlink r:id="rId16" w:history="1">
        <w:r w:rsidR="003D25FC" w:rsidRPr="000C6C96">
          <w:rPr>
            <w:rStyle w:val="Hyperlink"/>
          </w:rPr>
          <w:t>dg@moh.gov.so</w:t>
        </w:r>
      </w:hyperlink>
      <w:r w:rsidR="003D25FC">
        <w:t xml:space="preserve"> </w:t>
      </w:r>
      <w:r w:rsidR="003D25FC" w:rsidRPr="003D25FC">
        <w:t>copied. A part received after the deadline shall not cure an incomplete bid. Externally hosted download links do not constitute submission.</w:t>
      </w:r>
    </w:p>
    <w:p w:rsidR="007D12D3" w:rsidRDefault="00225268" w:rsidP="003D25FC">
      <w:pPr>
        <w:tabs>
          <w:tab w:val="left" w:pos="794"/>
        </w:tabs>
        <w:spacing w:after="110" w:line="276" w:lineRule="auto"/>
        <w:ind w:left="794" w:hanging="794"/>
        <w:jc w:val="both"/>
      </w:pPr>
      <w:r>
        <w:rPr>
          <w:b/>
          <w:bCs/>
        </w:rPr>
        <w:t>19.5</w:t>
      </w:r>
      <w:r>
        <w:tab/>
      </w:r>
      <w:r w:rsidR="003D25FC" w:rsidRPr="003D25FC">
        <w:t>No separate procurement-imposed cap applies to the total combined bid size. Bidders may divide a large bid into numbered email parts within the mail system’s technical transmission capacity, under ITB 19.4. Send sufficiently early to complete transmission. The bidder bears the risk of incomplete, corrupted, technically rejected or late transmission; the Ministry mail-server receipt timestamp determines timeliness.</w:t>
      </w:r>
    </w:p>
    <w:p w:rsidR="007D12D3" w:rsidRDefault="00225268" w:rsidP="003D25FC">
      <w:pPr>
        <w:tabs>
          <w:tab w:val="left" w:pos="794"/>
        </w:tabs>
        <w:spacing w:after="110" w:line="276" w:lineRule="auto"/>
        <w:ind w:left="794" w:hanging="794"/>
        <w:jc w:val="both"/>
      </w:pPr>
      <w:r>
        <w:rPr>
          <w:b/>
          <w:bCs/>
        </w:rPr>
        <w:t>19.6</w:t>
      </w:r>
      <w:r>
        <w:tab/>
      </w:r>
      <w:r w:rsidR="003D25FC" w:rsidRPr="003D25FC">
        <w:t>Bids and attachments in both institutional mailboxes shall remain confidential and unopened until the public bid-opening session at 5:30 PM EAT on 30 November 2026. Access is restricted to authorized custodians; acknowledge receipt from metadata without examining bid contents, and preserve originals, timestamps and access records. The Opening Committee opens the complete administrative, technical and price submission together. If a verified Ministry-system outage affects receipt, announce one common extension and revised opening time to all bidders before opening any bid; no private late acceptance is permitted.</w:t>
      </w:r>
    </w:p>
    <w:p w:rsidR="007D12D3" w:rsidRDefault="00225268">
      <w:pPr>
        <w:pStyle w:val="Heading3"/>
      </w:pPr>
      <w:r>
        <w:t>20. Deadline for Submission and Late Bids</w:t>
      </w:r>
    </w:p>
    <w:p w:rsidR="007D12D3" w:rsidRDefault="00225268">
      <w:pPr>
        <w:tabs>
          <w:tab w:val="left" w:pos="794"/>
        </w:tabs>
        <w:spacing w:after="110" w:line="276" w:lineRule="auto"/>
        <w:ind w:left="794" w:hanging="794"/>
        <w:jc w:val="both"/>
      </w:pPr>
      <w:r>
        <w:rPr>
          <w:b/>
          <w:bCs/>
        </w:rPr>
        <w:t>20.1</w:t>
      </w:r>
      <w:r>
        <w:tab/>
        <w:t>Bids must be received by the deadline stated in the BDS. The Ministry may extend the deadline by addendum.</w:t>
      </w:r>
    </w:p>
    <w:p w:rsidR="007D12D3" w:rsidRDefault="00225268" w:rsidP="003D25FC">
      <w:pPr>
        <w:tabs>
          <w:tab w:val="left" w:pos="794"/>
        </w:tabs>
        <w:spacing w:after="110" w:line="276" w:lineRule="auto"/>
        <w:ind w:left="794" w:hanging="794"/>
        <w:jc w:val="both"/>
      </w:pPr>
      <w:r>
        <w:rPr>
          <w:b/>
          <w:bCs/>
        </w:rPr>
        <w:t>20.2</w:t>
      </w:r>
      <w:r>
        <w:tab/>
      </w:r>
      <w:r w:rsidR="003D25FC" w:rsidRPr="003D25FC">
        <w:t>The Committee shall open each complete combined bid, including the administrative, qualification, technical and priced documents, in the same public session. No financial submission is held for a later opening and no post-deadline password stage applies.</w:t>
      </w:r>
    </w:p>
    <w:p w:rsidR="007D12D3" w:rsidRDefault="00225268">
      <w:pPr>
        <w:pStyle w:val="Heading3"/>
      </w:pPr>
      <w:r>
        <w:lastRenderedPageBreak/>
        <w:t>21. Withdrawal, Substitution and Modification</w:t>
      </w:r>
    </w:p>
    <w:p w:rsidR="007D12D3" w:rsidRDefault="00225268">
      <w:pPr>
        <w:tabs>
          <w:tab w:val="left" w:pos="794"/>
        </w:tabs>
        <w:spacing w:after="110" w:line="276" w:lineRule="auto"/>
        <w:ind w:left="794" w:hanging="794"/>
        <w:jc w:val="both"/>
      </w:pPr>
      <w:r>
        <w:rPr>
          <w:b/>
          <w:bCs/>
        </w:rPr>
        <w:t>21.1</w:t>
      </w:r>
      <w:r>
        <w:tab/>
        <w:t>A bidder may withdraw, substitute or modify its bid by email received before the deadline, signed by its authorized representative and marked "WITHDRAWAL", "SUBSTITUTION" or "MODIFICATION". The Ministry will evaluate only the latest complete bid received on time.</w:t>
      </w:r>
    </w:p>
    <w:p w:rsidR="007D12D3" w:rsidRDefault="00225268">
      <w:pPr>
        <w:pStyle w:val="Heading3"/>
      </w:pPr>
      <w:r>
        <w:t>22. Bid Opening</w:t>
      </w:r>
    </w:p>
    <w:p w:rsidR="007D12D3" w:rsidRDefault="00225268">
      <w:pPr>
        <w:tabs>
          <w:tab w:val="left" w:pos="794"/>
        </w:tabs>
        <w:spacing w:after="110" w:line="276" w:lineRule="auto"/>
        <w:ind w:left="794" w:hanging="794"/>
        <w:jc w:val="both"/>
      </w:pPr>
      <w:r>
        <w:rPr>
          <w:b/>
          <w:bCs/>
        </w:rPr>
        <w:t>22.1</w:t>
      </w:r>
      <w:r>
        <w:tab/>
        <w:t>The Bid Opening Committee will open all bids received on time at the time and place stated in the BDS, in the presence of any bidders' representatives who choose to attend in person or online.</w:t>
      </w:r>
    </w:p>
    <w:p w:rsidR="007D12D3" w:rsidRDefault="00225268" w:rsidP="003D25FC">
      <w:pPr>
        <w:tabs>
          <w:tab w:val="left" w:pos="794"/>
        </w:tabs>
        <w:spacing w:after="110" w:line="276" w:lineRule="auto"/>
        <w:ind w:left="794" w:hanging="794"/>
        <w:jc w:val="both"/>
      </w:pPr>
      <w:r>
        <w:rPr>
          <w:b/>
          <w:bCs/>
        </w:rPr>
        <w:t>22.2</w:t>
      </w:r>
      <w:r w:rsidR="003D25FC">
        <w:tab/>
        <w:t>T</w:t>
      </w:r>
      <w:r w:rsidR="003D25FC" w:rsidRPr="003D25FC">
        <w:t>he Committee shall open each complete combined bid, including the administrative, qualification, technical and priced documents, in the same public session. No financial submission is held for a later opening and no post-deadline password stage applies.</w:t>
      </w:r>
    </w:p>
    <w:p w:rsidR="007D12D3" w:rsidRDefault="00225268">
      <w:pPr>
        <w:tabs>
          <w:tab w:val="left" w:pos="794"/>
        </w:tabs>
        <w:spacing w:after="110" w:line="276" w:lineRule="auto"/>
        <w:ind w:left="794" w:hanging="794"/>
        <w:jc w:val="both"/>
      </w:pPr>
      <w:r>
        <w:rPr>
          <w:b/>
          <w:bCs/>
        </w:rPr>
        <w:t>22.3</w:t>
      </w:r>
      <w:r>
        <w:tab/>
        <w:t>The Committee will read out and record: each bidder's name and the Lots bid; any withdrawal, substitution or modification; the presence or absence of the Bid Letter, Bid-Securing Declaration and Price Schedule; the total evaluated basket price for each Lot; and any unconditional discount.</w:t>
      </w:r>
    </w:p>
    <w:p w:rsidR="007D12D3" w:rsidRDefault="00225268" w:rsidP="00B52ED5">
      <w:pPr>
        <w:tabs>
          <w:tab w:val="left" w:pos="794"/>
        </w:tabs>
        <w:spacing w:after="110" w:line="276" w:lineRule="auto"/>
        <w:ind w:left="794" w:hanging="794"/>
        <w:jc w:val="both"/>
      </w:pPr>
      <w:r>
        <w:rPr>
          <w:b/>
          <w:bCs/>
        </w:rPr>
        <w:t>22.4</w:t>
      </w:r>
      <w:r>
        <w:tab/>
      </w:r>
      <w:r w:rsidR="00B52ED5" w:rsidRPr="00B52ED5">
        <w:t>Committee members and representatives attending in person may sign the opening record. Online attendance and any refusal or inability to sign shall be recorded and shall not invalidate a bid. The Ministry shall send the opening record to every bidder that submitted on time. Opening does not decide responsiveness or award.</w:t>
      </w:r>
    </w:p>
    <w:p w:rsidR="007D12D3" w:rsidRDefault="00225268">
      <w:pPr>
        <w:pStyle w:val="Heading2"/>
      </w:pPr>
      <w:r>
        <w:t>E. Evaluation of Bids</w:t>
      </w:r>
    </w:p>
    <w:p w:rsidR="007D12D3" w:rsidRDefault="00225268">
      <w:pPr>
        <w:pStyle w:val="Heading3"/>
      </w:pPr>
      <w:r>
        <w:t>23. Confidentiality</w:t>
      </w:r>
    </w:p>
    <w:p w:rsidR="007D12D3" w:rsidRDefault="00225268">
      <w:pPr>
        <w:tabs>
          <w:tab w:val="left" w:pos="794"/>
        </w:tabs>
        <w:spacing w:after="110" w:line="276" w:lineRule="auto"/>
        <w:ind w:left="794" w:hanging="794"/>
        <w:jc w:val="both"/>
      </w:pPr>
      <w:r>
        <w:rPr>
          <w:b/>
          <w:bCs/>
        </w:rPr>
        <w:t>23.1</w:t>
      </w:r>
      <w:r>
        <w:tab/>
        <w:t>Information on the examination, evaluation and comparison of bids is confidential until the Ministry issues the Notice of Intention to Award. A bidder that tries to influence the evaluation will have its bid rejected.</w:t>
      </w:r>
    </w:p>
    <w:p w:rsidR="007D12D3" w:rsidRDefault="00225268">
      <w:pPr>
        <w:pStyle w:val="Heading3"/>
      </w:pPr>
      <w:r>
        <w:t>24. Clarification of Bids</w:t>
      </w:r>
    </w:p>
    <w:p w:rsidR="007D12D3" w:rsidRDefault="00225268">
      <w:pPr>
        <w:tabs>
          <w:tab w:val="left" w:pos="794"/>
        </w:tabs>
        <w:spacing w:after="110" w:line="276" w:lineRule="auto"/>
        <w:ind w:left="794" w:hanging="794"/>
        <w:jc w:val="both"/>
      </w:pPr>
      <w:r>
        <w:rPr>
          <w:b/>
          <w:bCs/>
        </w:rPr>
        <w:t>24.1</w:t>
      </w:r>
      <w:r>
        <w:tab/>
        <w:t>The Ministry may ask a bidder in writing to clarify its bid. A clarification may not change the price or the substance of the bid, supply a missing material document, or correct a licence or other qualification that was invalid at the deadline.</w:t>
      </w:r>
    </w:p>
    <w:p w:rsidR="007D12D3" w:rsidRDefault="00225268">
      <w:pPr>
        <w:pStyle w:val="Heading3"/>
      </w:pPr>
      <w:r>
        <w:t>25. Evaluation Stages</w:t>
      </w:r>
    </w:p>
    <w:p w:rsidR="007D12D3" w:rsidRDefault="00225268">
      <w:pPr>
        <w:tabs>
          <w:tab w:val="left" w:pos="794"/>
        </w:tabs>
        <w:spacing w:after="110" w:line="276" w:lineRule="auto"/>
        <w:ind w:left="794" w:hanging="794"/>
        <w:jc w:val="both"/>
      </w:pPr>
      <w:r>
        <w:rPr>
          <w:b/>
          <w:bCs/>
        </w:rPr>
        <w:t>25.1</w:t>
      </w:r>
      <w:r>
        <w:tab/>
        <w:t>The Ministry will evaluate bids separately for each Lot, in three stages, applying only the criteria in Section IV:</w:t>
      </w:r>
    </w:p>
    <w:p w:rsidR="007D12D3" w:rsidRDefault="00225268">
      <w:pPr>
        <w:tabs>
          <w:tab w:val="left" w:pos="1361"/>
        </w:tabs>
        <w:spacing w:after="80" w:line="264" w:lineRule="auto"/>
        <w:ind w:left="1361" w:hanging="567"/>
        <w:jc w:val="both"/>
      </w:pPr>
      <w:r>
        <w:t>(a)</w:t>
      </w:r>
      <w:r>
        <w:tab/>
      </w:r>
      <w:r>
        <w:rPr>
          <w:b/>
          <w:bCs/>
        </w:rPr>
        <w:t>Stage 1 – Preliminary examination</w:t>
      </w:r>
      <w:r>
        <w:t xml:space="preserve"> (pass/fail): eligibility, completeness and responsiveness;</w:t>
      </w:r>
    </w:p>
    <w:p w:rsidR="007D12D3" w:rsidRDefault="00225268">
      <w:pPr>
        <w:tabs>
          <w:tab w:val="left" w:pos="1361"/>
        </w:tabs>
        <w:spacing w:after="80" w:line="264" w:lineRule="auto"/>
        <w:ind w:left="1361" w:hanging="567"/>
        <w:jc w:val="both"/>
      </w:pPr>
      <w:r>
        <w:t>(b)</w:t>
      </w:r>
      <w:r>
        <w:tab/>
      </w:r>
      <w:r>
        <w:rPr>
          <w:b/>
          <w:bCs/>
        </w:rPr>
        <w:t>Stage 2 – Qualification and technical compliance</w:t>
      </w:r>
      <w:r>
        <w:t xml:space="preserve"> (pass/fail); and</w:t>
      </w:r>
    </w:p>
    <w:p w:rsidR="007D12D3" w:rsidRDefault="00225268">
      <w:pPr>
        <w:tabs>
          <w:tab w:val="left" w:pos="1361"/>
        </w:tabs>
        <w:spacing w:after="80" w:line="264" w:lineRule="auto"/>
        <w:ind w:left="1361" w:hanging="567"/>
        <w:jc w:val="both"/>
      </w:pPr>
      <w:r>
        <w:t>(c)</w:t>
      </w:r>
      <w:r>
        <w:tab/>
      </w:r>
      <w:r>
        <w:rPr>
          <w:b/>
          <w:bCs/>
        </w:rPr>
        <w:t>Stage 3 – Financial evaluation</w:t>
      </w:r>
      <w:r>
        <w:t xml:space="preserve"> of the bids that pass Stages 1 and 2.</w:t>
      </w:r>
    </w:p>
    <w:p w:rsidR="007D12D3" w:rsidRDefault="00225268">
      <w:pPr>
        <w:tabs>
          <w:tab w:val="left" w:pos="794"/>
        </w:tabs>
        <w:spacing w:after="110" w:line="276" w:lineRule="auto"/>
        <w:ind w:left="794" w:hanging="794"/>
        <w:jc w:val="both"/>
      </w:pPr>
      <w:r>
        <w:rPr>
          <w:b/>
          <w:bCs/>
        </w:rPr>
        <w:t>25.2</w:t>
      </w:r>
      <w:r>
        <w:tab/>
        <w:t>The Ministry may verify any evidence with licensing bodies, clients and banks, and by inspecting the proposed facility. A material misstatement is a fraudulent practice.</w:t>
      </w:r>
    </w:p>
    <w:p w:rsidR="007D12D3" w:rsidRDefault="00225268">
      <w:pPr>
        <w:pStyle w:val="Heading3"/>
      </w:pPr>
      <w:r>
        <w:t>26. Nonconformities and Omissions</w:t>
      </w:r>
    </w:p>
    <w:p w:rsidR="007D12D3" w:rsidRDefault="00225268" w:rsidP="003D25FC">
      <w:pPr>
        <w:tabs>
          <w:tab w:val="left" w:pos="794"/>
        </w:tabs>
        <w:spacing w:after="110" w:line="276" w:lineRule="auto"/>
        <w:ind w:left="794" w:hanging="794"/>
        <w:jc w:val="both"/>
      </w:pPr>
      <w:r>
        <w:rPr>
          <w:b/>
          <w:bCs/>
        </w:rPr>
        <w:t>26.1</w:t>
      </w:r>
      <w:r>
        <w:tab/>
      </w:r>
      <w:r w:rsidR="003D25FC" w:rsidRPr="003D25FC">
        <w:t>The Ministry may waive a minor nonconformity that does not affect price, scope, quality or the bidder's obligations, and may ask the bidder to correct it within a stated time. The following are not minor and make a bid for the affected Lot non-responsive: a missing material document listed in ITB 12.2; an unpriced item; a negative price; a missing or unsigned Bid Letter, Bid-Securing Declaration or Price Schedule.</w:t>
      </w:r>
    </w:p>
    <w:p w:rsidR="007D12D3" w:rsidRDefault="00225268">
      <w:pPr>
        <w:pStyle w:val="Heading3"/>
      </w:pPr>
      <w:r>
        <w:lastRenderedPageBreak/>
        <w:t>27. Arithmetic Correction</w:t>
      </w:r>
    </w:p>
    <w:p w:rsidR="007D12D3" w:rsidRDefault="00225268" w:rsidP="009A22DE">
      <w:pPr>
        <w:tabs>
          <w:tab w:val="left" w:pos="794"/>
        </w:tabs>
        <w:spacing w:after="110" w:line="276" w:lineRule="auto"/>
        <w:ind w:left="794" w:hanging="794"/>
        <w:jc w:val="both"/>
      </w:pPr>
      <w:r>
        <w:rPr>
          <w:b/>
          <w:bCs/>
        </w:rPr>
        <w:t>27.1</w:t>
      </w:r>
      <w:r>
        <w:tab/>
      </w:r>
      <w:r w:rsidR="009A22DE" w:rsidRPr="009A22DE">
        <w:t>If a line total differs from the unit price multiplied by the published evaluation quantity, the unit price prevails and the line total shall be corrected. If a subtotal or total differs from the sum of its components, the components prevail and the sum shall be corrected. The published percentage discount shall be applied using C = A × (1 − B/100). Where words and figures differ, the words prevail unless the words reflect an arithmetic error established by the foregoing rules; in that case the corrected figures prevail. No correction may change the published evaluation quantities or permit a bidder to revise its unit prices or discount.</w:t>
      </w:r>
    </w:p>
    <w:p w:rsidR="007D12D3" w:rsidRDefault="00225268">
      <w:pPr>
        <w:tabs>
          <w:tab w:val="left" w:pos="794"/>
        </w:tabs>
        <w:spacing w:after="110" w:line="276" w:lineRule="auto"/>
        <w:ind w:left="794" w:hanging="794"/>
        <w:jc w:val="both"/>
      </w:pPr>
      <w:r>
        <w:rPr>
          <w:b/>
          <w:bCs/>
        </w:rPr>
        <w:t>27.2</w:t>
      </w:r>
      <w:r>
        <w:tab/>
        <w:t>The Ministry will notify the bidder of each correction. If the bidder does not accept the correction, its bid will be rejected.</w:t>
      </w:r>
    </w:p>
    <w:p w:rsidR="007D12D3" w:rsidRDefault="00225268">
      <w:pPr>
        <w:pStyle w:val="Heading3"/>
      </w:pPr>
      <w:r>
        <w:t>28. Financial Evaluation</w:t>
      </w:r>
    </w:p>
    <w:p w:rsidR="007D12D3" w:rsidRDefault="00225268" w:rsidP="00955586">
      <w:pPr>
        <w:tabs>
          <w:tab w:val="left" w:pos="794"/>
        </w:tabs>
        <w:spacing w:after="110" w:line="276" w:lineRule="auto"/>
        <w:ind w:left="794" w:hanging="794"/>
        <w:jc w:val="both"/>
      </w:pPr>
      <w:r>
        <w:rPr>
          <w:b/>
          <w:bCs/>
        </w:rPr>
        <w:t>28.1</w:t>
      </w:r>
      <w:r>
        <w:tab/>
      </w:r>
      <w:r w:rsidR="00955586" w:rsidRPr="00955586">
        <w:t>For each Lot, the Ministry will calculate each bid's evaluated basket price as the sum of the unit prices for all items in that Lot, each multiplied by its evaluation quantity of one, less any unconditional discount. The basket is a comparison tool only; actual Call-offs are awarded on the requested participant numbers, room-days and services. For each separately evaluated basket, let A be the corrected pre-discount total and B the unconditional discount percentage; the evaluated total is C = A × (1 − B/100). B must be between 0 and 100 inclusive.</w:t>
      </w:r>
    </w:p>
    <w:p w:rsidR="007D12D3" w:rsidRDefault="00225268">
      <w:pPr>
        <w:pStyle w:val="Heading3"/>
      </w:pPr>
      <w:r>
        <w:t>29. Abnormally Low Prices</w:t>
      </w:r>
    </w:p>
    <w:p w:rsidR="007D12D3" w:rsidRDefault="00225268">
      <w:pPr>
        <w:tabs>
          <w:tab w:val="left" w:pos="794"/>
        </w:tabs>
        <w:spacing w:after="110" w:line="276" w:lineRule="auto"/>
        <w:ind w:left="794" w:hanging="794"/>
        <w:jc w:val="both"/>
      </w:pPr>
      <w:r>
        <w:rPr>
          <w:b/>
          <w:bCs/>
        </w:rPr>
        <w:t>29.1</w:t>
      </w:r>
      <w:r>
        <w:tab/>
        <w:t>If a bid's evaluated basket price, or any group of its prices, appears abnormally low or materially unbalanced, the Ministry will ask the bidder in writing to explain how it will deliver at those prices, including facility, staffing, menu, equipment, utilities and tax treatment. The bidder may not change its prices.</w:t>
      </w:r>
    </w:p>
    <w:p w:rsidR="007D12D3" w:rsidRDefault="00225268">
      <w:pPr>
        <w:tabs>
          <w:tab w:val="left" w:pos="794"/>
        </w:tabs>
        <w:spacing w:after="110" w:line="276" w:lineRule="auto"/>
        <w:ind w:left="794" w:hanging="794"/>
        <w:jc w:val="both"/>
      </w:pPr>
      <w:r>
        <w:rPr>
          <w:b/>
          <w:bCs/>
        </w:rPr>
        <w:t>29.2</w:t>
      </w:r>
      <w:r>
        <w:tab/>
        <w:t>The Ministry may reject the bid only after a documented assessment concludes that the bidder cannot deliver at the prices quoted.</w:t>
      </w:r>
    </w:p>
    <w:p w:rsidR="007D12D3" w:rsidRDefault="00225268">
      <w:pPr>
        <w:pStyle w:val="Heading3"/>
      </w:pPr>
      <w:r>
        <w:t>30. Equal Evaluated Totals</w:t>
      </w:r>
    </w:p>
    <w:p w:rsidR="007D12D3" w:rsidRDefault="00225268">
      <w:pPr>
        <w:tabs>
          <w:tab w:val="left" w:pos="794"/>
        </w:tabs>
        <w:spacing w:after="110" w:line="276" w:lineRule="auto"/>
        <w:ind w:left="794" w:hanging="794"/>
        <w:jc w:val="both"/>
      </w:pPr>
      <w:r>
        <w:rPr>
          <w:b/>
          <w:bCs/>
        </w:rPr>
        <w:t>30.1</w:t>
      </w:r>
      <w:r>
        <w:tab/>
        <w:t>If two or more qualified bids for a Lot have the same evaluated total, the Ministry will rank first the bidder with the larger number of verified similar contracts under Section IV. If they remain equal, the Ministry will rank them by a draw held in the presence of the tied bidders and recorded in writing.</w:t>
      </w:r>
    </w:p>
    <w:p w:rsidR="007D12D3" w:rsidRDefault="00225268">
      <w:pPr>
        <w:pStyle w:val="Heading3"/>
      </w:pPr>
      <w:r>
        <w:t>31. Ministry's Right to Accept or Reject Bids</w:t>
      </w:r>
    </w:p>
    <w:p w:rsidR="007D12D3" w:rsidRDefault="00225268">
      <w:pPr>
        <w:tabs>
          <w:tab w:val="left" w:pos="794"/>
        </w:tabs>
        <w:spacing w:after="110" w:line="276" w:lineRule="auto"/>
        <w:ind w:left="794" w:hanging="794"/>
        <w:jc w:val="both"/>
      </w:pPr>
      <w:r>
        <w:rPr>
          <w:b/>
          <w:bCs/>
        </w:rPr>
        <w:t>31.1</w:t>
      </w:r>
      <w:r>
        <w:tab/>
        <w:t>The Ministry may reject any bid, or cancel the procurement or any Lot at any time before signature of the Framework Agreements, only on documented grounds permitted by the applicable law. The Ministry will notify all bidders of the grounds. The Ministry will not use cancellation to avoid competition or to favour a bidder.</w:t>
      </w:r>
    </w:p>
    <w:p w:rsidR="007D12D3" w:rsidRDefault="00225268">
      <w:pPr>
        <w:pStyle w:val="Heading2"/>
      </w:pPr>
      <w:r>
        <w:t>F. Award of Framework Agreements</w:t>
      </w:r>
    </w:p>
    <w:p w:rsidR="007D12D3" w:rsidRDefault="00225268">
      <w:pPr>
        <w:pStyle w:val="Heading3"/>
      </w:pPr>
      <w:r>
        <w:t>32. Award Criteria and Panel</w:t>
      </w:r>
    </w:p>
    <w:p w:rsidR="007D12D3" w:rsidRDefault="00225268">
      <w:pPr>
        <w:tabs>
          <w:tab w:val="left" w:pos="794"/>
        </w:tabs>
        <w:spacing w:after="110" w:line="276" w:lineRule="auto"/>
        <w:ind w:left="794" w:hanging="794"/>
        <w:jc w:val="both"/>
      </w:pPr>
      <w:r>
        <w:rPr>
          <w:b/>
          <w:bCs/>
        </w:rPr>
        <w:t>32.1</w:t>
      </w:r>
      <w:r>
        <w:tab/>
        <w:t>The Ministry will award Framework Agreements for each Lot to the qualified bidders whose bids are substantially responsive and have the lowest evaluated totals, up to the maximum panel size stated in the BDS.</w:t>
      </w:r>
    </w:p>
    <w:p w:rsidR="007D12D3" w:rsidRDefault="00225268">
      <w:pPr>
        <w:tabs>
          <w:tab w:val="left" w:pos="794"/>
        </w:tabs>
        <w:spacing w:after="110" w:line="276" w:lineRule="auto"/>
        <w:ind w:left="794" w:hanging="794"/>
        <w:jc w:val="both"/>
      </w:pPr>
      <w:r>
        <w:rPr>
          <w:b/>
          <w:bCs/>
        </w:rPr>
        <w:t>32.2</w:t>
      </w:r>
      <w:r>
        <w:tab/>
        <w:t xml:space="preserve">An operational panel requires at least two Suppliers. If fewer than two bidders qualify for a Lot, the Ministry will not award a </w:t>
      </w:r>
      <w:proofErr w:type="gramStart"/>
      <w:r>
        <w:t>single</w:t>
      </w:r>
      <w:proofErr w:type="gramEnd"/>
      <w:r>
        <w:t>-Supplier Framework unless it documents the legal basis, a price and capacity assessment and approval by the competent authority. Otherwise it will cancel and re-tender that Lot.</w:t>
      </w:r>
    </w:p>
    <w:p w:rsidR="007D12D3" w:rsidRDefault="00225268">
      <w:pPr>
        <w:tabs>
          <w:tab w:val="left" w:pos="794"/>
        </w:tabs>
        <w:spacing w:after="110" w:line="276" w:lineRule="auto"/>
        <w:ind w:left="794" w:hanging="794"/>
        <w:jc w:val="both"/>
      </w:pPr>
      <w:r>
        <w:rPr>
          <w:b/>
          <w:bCs/>
        </w:rPr>
        <w:lastRenderedPageBreak/>
        <w:t>32.3</w:t>
      </w:r>
      <w:r>
        <w:tab/>
        <w:t>Appointment to the panel gives no guaranteed event, participant number, room-day, value or revenue or exclusivity.</w:t>
      </w:r>
    </w:p>
    <w:p w:rsidR="007D12D3" w:rsidRDefault="00225268">
      <w:pPr>
        <w:pStyle w:val="Heading3"/>
      </w:pPr>
      <w:r>
        <w:t>33. Notice of Intention to Award and Standstill</w:t>
      </w:r>
    </w:p>
    <w:p w:rsidR="007D12D3" w:rsidRDefault="00225268">
      <w:pPr>
        <w:tabs>
          <w:tab w:val="left" w:pos="794"/>
        </w:tabs>
        <w:spacing w:after="110" w:line="276" w:lineRule="auto"/>
        <w:ind w:left="794" w:hanging="794"/>
        <w:jc w:val="both"/>
      </w:pPr>
      <w:r>
        <w:rPr>
          <w:b/>
          <w:bCs/>
        </w:rPr>
        <w:t>33.1</w:t>
      </w:r>
      <w:r>
        <w:tab/>
        <w:t>The Ministry will send every bidder a Notice of Intention to Award for each Lot, stating the successful bidders, their evaluated totals and, for each unsuccessful bidder, the reasons its bid was unsuccessful.</w:t>
      </w:r>
    </w:p>
    <w:p w:rsidR="007D12D3" w:rsidRDefault="00225268">
      <w:pPr>
        <w:tabs>
          <w:tab w:val="left" w:pos="794"/>
        </w:tabs>
        <w:spacing w:after="110" w:line="276" w:lineRule="auto"/>
        <w:ind w:left="794" w:hanging="794"/>
        <w:jc w:val="both"/>
      </w:pPr>
      <w:r>
        <w:rPr>
          <w:b/>
          <w:bCs/>
        </w:rPr>
        <w:t>33.2</w:t>
      </w:r>
      <w:r>
        <w:tab/>
        <w:t>A standstill period of fourteen (14) Days starts on the date the Ministry sends the Notice. The Ministry will not sign any Framework Agreement during the standstill period.</w:t>
      </w:r>
    </w:p>
    <w:p w:rsidR="007D12D3" w:rsidRDefault="00225268">
      <w:pPr>
        <w:pStyle w:val="Heading3"/>
      </w:pPr>
      <w:r>
        <w:t>34. Complaints</w:t>
      </w:r>
    </w:p>
    <w:p w:rsidR="007D12D3" w:rsidRDefault="00225268" w:rsidP="00955586">
      <w:pPr>
        <w:tabs>
          <w:tab w:val="left" w:pos="794"/>
        </w:tabs>
        <w:spacing w:after="110" w:line="276" w:lineRule="auto"/>
        <w:ind w:left="794" w:hanging="794"/>
        <w:jc w:val="both"/>
      </w:pPr>
      <w:r>
        <w:rPr>
          <w:b/>
          <w:bCs/>
        </w:rPr>
        <w:t>34.1</w:t>
      </w:r>
      <w:r>
        <w:tab/>
      </w:r>
      <w:r w:rsidR="00955586" w:rsidRPr="00955586">
        <w:t>A written procurement complaint shall identify the challenged act or omission, grounds, facts and remedy sought and shall be addressed to the Director General as Accounting Officer at dg@moh.gov.so, copy procurement@moh.gov.so. It shall be filed within fourteen (14) Days of the proposed-award notification or of when the complainant knew or ought to have known the circumstances giving rise to it, whichever occurs first. A pre-opening challenge to a qualification procedure shall be filed before opening where required by the Act.</w:t>
      </w:r>
    </w:p>
    <w:p w:rsidR="007D12D3" w:rsidRDefault="00225268" w:rsidP="00955586">
      <w:pPr>
        <w:tabs>
          <w:tab w:val="left" w:pos="794"/>
        </w:tabs>
        <w:spacing w:after="110" w:line="276" w:lineRule="auto"/>
        <w:ind w:left="794" w:hanging="794"/>
        <w:jc w:val="both"/>
      </w:pPr>
      <w:r>
        <w:rPr>
          <w:b/>
          <w:bCs/>
        </w:rPr>
        <w:t>34.2</w:t>
      </w:r>
      <w:r>
        <w:tab/>
      </w:r>
      <w:r w:rsidR="00955586" w:rsidRPr="00955586">
        <w:t>The Ministry shall acknowledge receipt within two (2) Business Days and the Accounting Officer shall issue a reasoned written decision within five (5) calendar Days of receipt. The procurement shall be suspended as required by law while a timely complaint is considered. Review may be sought under Articles 165–167; the ten (10) Day statutory appeal period runs from the decision or expiry of the decision period, as applicable. No Framework shall be signed during standstill or while a lawful suspension prevents signature.</w:t>
      </w:r>
    </w:p>
    <w:p w:rsidR="007D12D3" w:rsidRDefault="00225268">
      <w:pPr>
        <w:pStyle w:val="Heading3"/>
      </w:pPr>
      <w:r>
        <w:t>35. Signing of Framework Agreements</w:t>
      </w:r>
    </w:p>
    <w:p w:rsidR="007D12D3" w:rsidRDefault="00225268" w:rsidP="00955586">
      <w:pPr>
        <w:tabs>
          <w:tab w:val="left" w:pos="794"/>
        </w:tabs>
        <w:spacing w:after="110" w:line="276" w:lineRule="auto"/>
        <w:ind w:left="794" w:hanging="794"/>
        <w:jc w:val="both"/>
      </w:pPr>
      <w:r>
        <w:rPr>
          <w:b/>
          <w:bCs/>
        </w:rPr>
        <w:t>35.1</w:t>
      </w:r>
      <w:r>
        <w:tab/>
      </w:r>
      <w:r w:rsidR="00955586" w:rsidRPr="00955586">
        <w:t>After standstill has expired and any lawful suspension has been resolved, the Ministry shall issue final award notification to each successful bidder. The parties shall sign the Framework Agreement within thirty (30) Days after that notification is delivered, and within bid validity or its agreed extension. Final award notification shall state the signature deadline. Signature does not dispense with the effectiveness conditions in Section VII.</w:t>
      </w:r>
    </w:p>
    <w:p w:rsidR="007D12D3" w:rsidRDefault="00225268" w:rsidP="00955586">
      <w:pPr>
        <w:tabs>
          <w:tab w:val="left" w:pos="794"/>
        </w:tabs>
        <w:spacing w:after="110" w:line="276" w:lineRule="auto"/>
        <w:ind w:left="794" w:hanging="794"/>
        <w:jc w:val="both"/>
      </w:pPr>
      <w:r>
        <w:rPr>
          <w:b/>
          <w:bCs/>
        </w:rPr>
        <w:t>35.2</w:t>
      </w:r>
      <w:r>
        <w:tab/>
      </w:r>
      <w:r w:rsidR="00955586" w:rsidRPr="00955586">
        <w:t>Before signature, the Ministry shall complete the reviews and approvals required by applicable law and Ministry guidelines, record the single full-term aggregate ceiling for the panel, and verify the Supplier registration and payee information required for the intended funding mechanisms. Accountant General and Vendor Master registration shall be obtained where required by the applicable payment route. Framework appointment does not authorize an unfunded order.</w:t>
      </w:r>
    </w:p>
    <w:p w:rsidR="007D12D3" w:rsidRDefault="00225268">
      <w:pPr>
        <w:pStyle w:val="Heading3"/>
      </w:pPr>
      <w:r>
        <w:t>36. Effectiveness</w:t>
      </w:r>
    </w:p>
    <w:p w:rsidR="007D12D3" w:rsidRDefault="00225268">
      <w:pPr>
        <w:tabs>
          <w:tab w:val="left" w:pos="794"/>
        </w:tabs>
        <w:spacing w:after="110" w:line="276" w:lineRule="auto"/>
        <w:ind w:left="794" w:hanging="794"/>
        <w:jc w:val="both"/>
      </w:pPr>
      <w:r>
        <w:rPr>
          <w:b/>
          <w:bCs/>
        </w:rPr>
        <w:t>36.1</w:t>
      </w:r>
      <w:r>
        <w:tab/>
        <w:t>A Framework Agreement becomes effective only when all conditions in Section VII, Clause 3 are met. The Ministry will confirm effectiveness to each Supplier in writing. No Call-off may be issued before that confirmation.</w:t>
      </w:r>
    </w:p>
    <w:p w:rsidR="007D12D3" w:rsidRDefault="00225268">
      <w:pPr>
        <w:pStyle w:val="Heading3"/>
      </w:pPr>
      <w:r>
        <w:t>37. Publication of Award</w:t>
      </w:r>
    </w:p>
    <w:p w:rsidR="007D12D3" w:rsidRDefault="00225268">
      <w:pPr>
        <w:tabs>
          <w:tab w:val="left" w:pos="794"/>
        </w:tabs>
        <w:spacing w:after="110" w:line="276" w:lineRule="auto"/>
        <w:ind w:left="794" w:hanging="794"/>
        <w:jc w:val="both"/>
      </w:pPr>
      <w:r>
        <w:rPr>
          <w:b/>
          <w:bCs/>
        </w:rPr>
        <w:t>37.1</w:t>
      </w:r>
      <w:r>
        <w:tab/>
        <w:t>Within fourteen (14) Days after signature, the Ministry will publish on www.moh.gov.so the names of the Suppliers appointed to each Lot, their accepted basket prices and the term of the Framework Agreements.</w:t>
      </w:r>
    </w:p>
    <w:p w:rsidR="007D12D3" w:rsidRDefault="007D12D3">
      <w:pPr>
        <w:pageBreakBefore/>
        <w:spacing w:line="120" w:lineRule="auto"/>
      </w:pPr>
    </w:p>
    <w:p w:rsidR="007D12D3" w:rsidRDefault="00225268">
      <w:pPr>
        <w:pStyle w:val="Heading1"/>
      </w:pPr>
      <w:r>
        <w:t>Section III. Bid Data Sheet (BDS)</w:t>
      </w:r>
    </w:p>
    <w:p w:rsidR="007D12D3" w:rsidRDefault="00225268">
      <w:pPr>
        <w:spacing w:after="120" w:line="276" w:lineRule="auto"/>
      </w:pPr>
      <w:r>
        <w:t>The following data complement or amend the Instructions to Bidders. Where they conflict, the Bid Data Sheet prevails.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38"/>
      </w:tblGrid>
      <w:tr w:rsidR="007D12D3">
        <w:trPr>
          <w:cantSplit/>
          <w:tblHeader/>
        </w:trPr>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ITB clause</w:t>
            </w:r>
          </w:p>
        </w:tc>
        <w:tc>
          <w:tcPr>
            <w:tcW w:w="81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Data</w:t>
            </w:r>
          </w:p>
        </w:tc>
      </w:tr>
      <w:tr w:rsidR="007D12D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3D25FC" w:rsidP="003D25FC">
            <w:pPr>
              <w:spacing w:before="30" w:after="30"/>
              <w:jc w:val="both"/>
            </w:pPr>
            <w:r w:rsidRPr="003D25FC">
              <w:t>Procuring entity: Ministry of Health &amp; Human Services, Federal Government of Somalia. Framework Agreement reference: MOH-FGS-FA-14-2027-2028 (Lot 1: /A; Lot 2: /B).</w:t>
            </w:r>
          </w:p>
        </w:tc>
      </w:tr>
      <w:tr w:rsidR="007D12D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rsidP="003D25FC">
            <w:pPr>
              <w:spacing w:before="30" w:after="30"/>
              <w:jc w:val="both"/>
            </w:pPr>
            <w:r>
              <w:t>Term: 1 January 2027 to 31 December 2028, subject to effectiveness. The term ends on 31 December 2028 even if effectiveness occurs later. There is no automatic renewal.</w:t>
            </w:r>
          </w:p>
        </w:tc>
      </w:tr>
      <w:tr w:rsidR="007D12D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955586" w:rsidP="003D25FC">
            <w:pPr>
              <w:spacing w:before="30" w:after="30"/>
              <w:jc w:val="both"/>
            </w:pPr>
            <w:r w:rsidRPr="00955586">
              <w:t>Procurement method: National Competitive Bidding (NCB). The indicative aggregate procurement ceiling for t</w:t>
            </w:r>
            <w:r w:rsidR="00240143">
              <w:t xml:space="preserve">he full 2027–2028 Term is </w:t>
            </w:r>
            <w:r w:rsidR="00240143" w:rsidRPr="00A6349C">
              <w:rPr>
                <w:highlight w:val="yellow"/>
              </w:rPr>
              <w:t xml:space="preserve">USD </w:t>
            </w:r>
            <w:r w:rsidR="00A6349C" w:rsidRPr="00A6349C">
              <w:rPr>
                <w:highlight w:val="yellow"/>
              </w:rPr>
              <w:t>------</w:t>
            </w:r>
            <w:r w:rsidRPr="00955586">
              <w:t xml:space="preserve"> shared by the panel and all sub-Lots. It is not a funded budget, guaranteed purchase or separate Supplier allocation.</w:t>
            </w:r>
          </w:p>
        </w:tc>
      </w:tr>
      <w:tr w:rsidR="007D12D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ITB 4.3</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DD7BBE" w:rsidP="00DD7BBE">
            <w:pPr>
              <w:spacing w:before="30" w:after="30"/>
            </w:pPr>
            <w:r>
              <w:t xml:space="preserve">Joint ventures: </w:t>
            </w:r>
            <w:r w:rsidR="00225268" w:rsidRPr="00DD7BBE">
              <w:t xml:space="preserve">permitted </w:t>
            </w:r>
          </w:p>
        </w:tc>
      </w:tr>
      <w:tr w:rsidR="007D12D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ITB 8.1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3D25FC" w:rsidP="003D25FC">
            <w:pPr>
              <w:spacing w:before="30" w:after="30"/>
              <w:jc w:val="both"/>
            </w:pPr>
            <w:r w:rsidRPr="003D25FC">
              <w:t>Clarification requests to procurement@moh.gov.so by 20 November 2026, 5:00 PM EAT. Consolidated responses and addenda published by 23 November 2026, subject to ITB 9.3.</w:t>
            </w:r>
          </w:p>
        </w:tc>
      </w:tr>
      <w:tr w:rsidR="007D12D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ITB 15.1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3D25FC" w:rsidP="003D25FC">
            <w:pPr>
              <w:spacing w:before="30" w:after="30"/>
            </w:pPr>
            <w:r w:rsidRPr="003D25FC">
              <w:t>Bid validity: 120 days after the submission deadline, until 30 March 2027.</w:t>
            </w:r>
          </w:p>
        </w:tc>
      </w:tr>
      <w:tr w:rsidR="007D12D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ITB 16.1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 xml:space="preserve">Suspension period under the Bid-Securing Declaration: </w:t>
            </w:r>
            <w:r w:rsidR="00DD7BBE">
              <w:t xml:space="preserve">24 </w:t>
            </w:r>
            <w:r>
              <w:t>months.</w:t>
            </w:r>
          </w:p>
        </w:tc>
      </w:tr>
      <w:tr w:rsidR="007D12D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ITB 19.1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40143" w:rsidP="003D25FC">
            <w:pPr>
              <w:spacing w:before="30" w:after="30"/>
            </w:pPr>
            <w:r w:rsidRPr="00240143">
              <w:t xml:space="preserve">Bid submission: </w:t>
            </w:r>
            <w:hyperlink r:id="rId17" w:history="1">
              <w:r w:rsidR="003D25FC" w:rsidRPr="000C6C96">
                <w:rPr>
                  <w:rStyle w:val="Hyperlink"/>
                </w:rPr>
                <w:t>procurement@moh.gov.so</w:t>
              </w:r>
            </w:hyperlink>
            <w:r w:rsidRPr="00240143">
              <w:t>,</w:t>
            </w:r>
            <w:r w:rsidR="003D25FC">
              <w:t xml:space="preserve"> </w:t>
            </w:r>
            <w:r w:rsidRPr="00240143">
              <w:t xml:space="preserve">copy </w:t>
            </w:r>
            <w:hyperlink r:id="rId18" w:history="1">
              <w:r w:rsidR="003D25FC" w:rsidRPr="000C6C96">
                <w:rPr>
                  <w:rStyle w:val="Hyperlink"/>
                </w:rPr>
                <w:t>dg@moh.gov.so</w:t>
              </w:r>
            </w:hyperlink>
            <w:r w:rsidRPr="00240143">
              <w:t>.</w:t>
            </w:r>
            <w:r w:rsidR="003D25FC">
              <w:t xml:space="preserve"> </w:t>
            </w:r>
            <w:r w:rsidRPr="00240143">
              <w:t xml:space="preserve">Receipt at </w:t>
            </w:r>
            <w:hyperlink r:id="rId19" w:history="1">
              <w:r w:rsidR="003D25FC" w:rsidRPr="000C6C96">
                <w:rPr>
                  <w:rStyle w:val="Hyperlink"/>
                </w:rPr>
                <w:t>procurement@moh.gov.so</w:t>
              </w:r>
            </w:hyperlink>
            <w:r w:rsidR="003D25FC">
              <w:t xml:space="preserve"> </w:t>
            </w:r>
            <w:r w:rsidRPr="00240143">
              <w:t>determines timeliness.</w:t>
            </w:r>
          </w:p>
        </w:tc>
      </w:tr>
      <w:tr w:rsidR="007D12D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ITB 19.4</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3D25FC" w:rsidP="003D25FC">
            <w:pPr>
              <w:spacing w:before="30" w:after="30"/>
            </w:pPr>
            <w:r w:rsidRPr="003D25FC">
              <w:t>One complete combined bid, including the signed priced schedule, submitted as a searchable PDF. Numbered PDF/email parts are permitted for large bids; every part must arrive before the submission deadline. There is no post-deadline password stage.</w:t>
            </w:r>
          </w:p>
        </w:tc>
      </w:tr>
      <w:tr w:rsidR="007D12D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ITB 19.5</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3D25FC" w:rsidP="003D25FC">
            <w:pPr>
              <w:spacing w:before="30" w:after="30"/>
              <w:jc w:val="both"/>
            </w:pPr>
            <w:r w:rsidRPr="003D25FC">
              <w:t>No separate procurement-imposed cap on total bid size. Large bids may be split into numbered email parts within the mail system’s technical capacity under ITB 19.4; all parts must arrive before the deadline.</w:t>
            </w:r>
          </w:p>
        </w:tc>
      </w:tr>
      <w:tr w:rsidR="007D12D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ITB 20.1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3D25FC" w:rsidP="00240143">
            <w:pPr>
              <w:spacing w:before="30" w:after="30"/>
            </w:pPr>
            <w:r>
              <w:t>Submission deadline: 30</w:t>
            </w:r>
            <w:r w:rsidR="00240143" w:rsidRPr="00240143">
              <w:t xml:space="preserve"> November 2026, 5:00 PM EAT</w:t>
            </w:r>
          </w:p>
        </w:tc>
      </w:tr>
      <w:tr w:rsidR="007D12D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ITB 22.1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3D25FC" w:rsidP="003D25FC">
            <w:pPr>
              <w:spacing w:before="30" w:after="30"/>
              <w:jc w:val="both"/>
            </w:pPr>
            <w:r w:rsidRPr="003D25FC">
              <w:t>Bid opening: 30 November 2026, 5:30 PM EAT, Ministry of Health &amp; Human Services, Shangani, Mogadishu. The online joining link will be published with the opening notice on www.moh.gov.so and emailed to registered bidders. Prior registration is not a condition for attending.</w:t>
            </w:r>
          </w:p>
        </w:tc>
      </w:tr>
      <w:tr w:rsidR="007D12D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ITB 32.1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3D25FC" w:rsidP="003D25FC">
            <w:pPr>
              <w:spacing w:before="30" w:after="30"/>
            </w:pPr>
            <w:r w:rsidRPr="003D25FC">
              <w:t>Up to three (3) Suppliers form the closed panel for each separately evaluated Lot. Appoint the lowest evaluated qualified and responsive bidders under ITB 32; only appointed active eligible Suppliers receive mini-competitions. The cap does not guarantee an order, equal share or revenue. ITB 32.2 governs insufficient qualifying bidders.</w:t>
            </w:r>
          </w:p>
        </w:tc>
      </w:tr>
      <w:tr w:rsidR="007D12D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ITB 34.1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40143" w:rsidP="003D25FC">
            <w:pPr>
              <w:spacing w:before="30" w:after="30"/>
              <w:jc w:val="both"/>
            </w:pPr>
            <w:r w:rsidRPr="00240143">
              <w:t xml:space="preserve">Complaints: Director General as Accounting Officer, </w:t>
            </w:r>
            <w:hyperlink r:id="rId20" w:history="1">
              <w:r w:rsidR="003D25FC" w:rsidRPr="000C6C96">
                <w:rPr>
                  <w:rStyle w:val="Hyperlink"/>
                </w:rPr>
                <w:t>dg@moh.gov.so</w:t>
              </w:r>
            </w:hyperlink>
            <w:r w:rsidRPr="00240143">
              <w:t>,</w:t>
            </w:r>
            <w:r w:rsidR="003D25FC">
              <w:t xml:space="preserve"> </w:t>
            </w:r>
            <w:r w:rsidRPr="00240143">
              <w:t xml:space="preserve">copy </w:t>
            </w:r>
            <w:hyperlink r:id="rId21" w:history="1">
              <w:r w:rsidR="003D25FC" w:rsidRPr="000C6C96">
                <w:rPr>
                  <w:rStyle w:val="Hyperlink"/>
                </w:rPr>
                <w:t>procurement@moh.gov.so</w:t>
              </w:r>
            </w:hyperlink>
            <w:r w:rsidRPr="00240143">
              <w:t>.</w:t>
            </w:r>
            <w:r w:rsidR="003D25FC">
              <w:t xml:space="preserve"> </w:t>
            </w:r>
            <w:r w:rsidRPr="00240143">
              <w:t>Decision within five (5) calendar Days of receipt; filing and review periods follow ITB 34.1–34.2.</w:t>
            </w:r>
          </w:p>
        </w:tc>
      </w:tr>
      <w:tr w:rsidR="007D12D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ITB 35.1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40143" w:rsidP="00240143">
            <w:pPr>
              <w:spacing w:before="30" w:after="30"/>
              <w:jc w:val="both"/>
            </w:pPr>
            <w:r w:rsidRPr="00240143">
              <w:t>Signature period: within thirty (30) Days after delivery of final award notification, after standstill and resolution of any lawful suspension, within bid validity or its agreed extension.</w:t>
            </w:r>
          </w:p>
        </w:tc>
      </w:tr>
    </w:tbl>
    <w:p w:rsidR="007D12D3" w:rsidRDefault="007D12D3">
      <w:pPr>
        <w:pageBreakBefore/>
        <w:spacing w:line="120" w:lineRule="auto"/>
      </w:pPr>
    </w:p>
    <w:p w:rsidR="007D12D3" w:rsidRDefault="00225268">
      <w:pPr>
        <w:pStyle w:val="Heading1"/>
      </w:pPr>
      <w:r>
        <w:t>Section IV. Evaluation and Qualification Criteria</w:t>
      </w:r>
    </w:p>
    <w:p w:rsidR="007D12D3" w:rsidRDefault="00225268">
      <w:pPr>
        <w:spacing w:after="120" w:line="276" w:lineRule="auto"/>
      </w:pPr>
      <w:r>
        <w:t>The Ministry will apply only the criteria below, separately for each Lot. There is no scoring and no undisclosed pass mark. A bid must pass every Stage 1 and Stage 2 criterion to proceed to Stage 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4938"/>
        <w:gridCol w:w="2400"/>
      </w:tblGrid>
      <w:tr w:rsidR="007D12D3">
        <w:trPr>
          <w:cantSplit/>
          <w:tblHeader/>
        </w:trPr>
        <w:tc>
          <w:tcPr>
            <w:tcW w:w="2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Criterion</w:t>
            </w:r>
          </w:p>
        </w:tc>
        <w:tc>
          <w:tcPr>
            <w:tcW w:w="49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Requirement</w:t>
            </w:r>
          </w:p>
        </w:tc>
        <w:tc>
          <w:tcPr>
            <w:tcW w:w="24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Evidence</w:t>
            </w:r>
          </w:p>
        </w:tc>
      </w:tr>
      <w:tr w:rsidR="007D12D3">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7D12D3" w:rsidRDefault="00225268">
            <w:pPr>
              <w:spacing w:before="30" w:after="30"/>
            </w:pPr>
            <w:r>
              <w:rPr>
                <w:b/>
                <w:bCs/>
              </w:rPr>
              <w:t>Stage 1 – Preliminary examination (pass/fail)</w:t>
            </w:r>
          </w:p>
        </w:tc>
      </w:tr>
      <w:tr w:rsidR="007D12D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Timely and complete bid</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3D25FC" w:rsidP="003D25FC">
            <w:pPr>
              <w:spacing w:before="30" w:after="30"/>
            </w:pPr>
            <w:r w:rsidRPr="003D25FC">
              <w:t>Complete combined administrative, qualification, technical and priced bid received by the deadline under ITB 19–20</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ITB 19–20</w:t>
            </w:r>
          </w:p>
        </w:tc>
      </w:tr>
      <w:tr w:rsidR="007D12D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Signed forms</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Bid Letter, Bid-Securing Declaration and Price Schedule signed by an authorized person</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Forms 1, 2, 6; signatory authority</w:t>
            </w:r>
          </w:p>
        </w:tc>
      </w:tr>
      <w:tr w:rsidR="007D12D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Eligibility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Legally registered in Somalia; not debarred or suspended; Bid Letter declarations complete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Registration; Form 1</w:t>
            </w:r>
          </w:p>
        </w:tc>
      </w:tr>
      <w:tr w:rsidR="007D12D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Tax compliance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Valid Tax Identification Number and Tax Clearance Certificate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Certificates</w:t>
            </w:r>
          </w:p>
        </w:tc>
      </w:tr>
      <w:tr w:rsidR="007D12D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Complete price schedule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Every item in each Lot bid priced; no negative price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Form 6</w:t>
            </w:r>
          </w:p>
        </w:tc>
      </w:tr>
      <w:tr w:rsidR="007D12D3">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7D12D3" w:rsidRDefault="00225268">
            <w:pPr>
              <w:spacing w:before="30" w:after="30"/>
            </w:pPr>
            <w:r>
              <w:rPr>
                <w:b/>
                <w:bCs/>
              </w:rPr>
              <w:t>Stage 2 – Qualification and technical compliance (pass/fail)</w:t>
            </w:r>
          </w:p>
        </w:tc>
      </w:tr>
      <w:tr w:rsidR="007D12D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Location</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40143" w:rsidP="000C0100">
            <w:pPr>
              <w:spacing w:before="30" w:after="30"/>
              <w:jc w:val="both"/>
            </w:pPr>
            <w:r w:rsidRPr="00240143">
              <w:t>Facility lies within the Lot boundary (Lot 1: inside the controlled airport perimeter; Lot 2: Mogadishu City outside that perimeter)</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Address and location evidence; inspection</w:t>
            </w:r>
          </w:p>
        </w:tc>
      </w:tr>
      <w:tr w:rsidR="007D12D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Premises control and licences</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40143" w:rsidP="000C0100">
            <w:pPr>
              <w:spacing w:before="30" w:after="30"/>
              <w:jc w:val="both"/>
            </w:pPr>
            <w:r w:rsidRPr="00240143">
              <w:t>Ownership, lease or management rights and valid licences/permits legally required for the offered business, facility and food operations; verifiable health, food-safety and fire-compliance arrangements.</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Documents; inspection</w:t>
            </w:r>
          </w:p>
        </w:tc>
      </w:tr>
      <w:tr w:rsidR="007D12D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Facility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rsidP="000C0100">
            <w:pPr>
              <w:spacing w:before="30" w:after="30"/>
              <w:jc w:val="both"/>
            </w:pPr>
            <w:r>
              <w:t>Verified room capacities; backup power; safe drinking water; sanitation; reliable internet; specified audio-visual equipment; accessibility arrangements</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Form 5; inspection</w:t>
            </w:r>
          </w:p>
        </w:tc>
      </w:tr>
      <w:tr w:rsidR="007D12D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Food safety and staffing</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rsidP="000C0100">
            <w:pPr>
              <w:spacing w:before="30" w:after="30"/>
              <w:jc w:val="both"/>
            </w:pPr>
            <w:r>
              <w:t>Food-safety arrangements and adequate trained catering and service staff</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Form 5; sample menus; inspection</w:t>
            </w:r>
          </w:p>
        </w:tc>
      </w:tr>
      <w:tr w:rsidR="007D12D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Experience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rsidP="000C0100">
            <w:pPr>
              <w:spacing w:before="30" w:after="30"/>
              <w:jc w:val="both"/>
            </w:pPr>
            <w:r>
              <w:t xml:space="preserve">At least three (3) hotel, conference or catering contracts, completed or substantially performed within the last three (3) years, each with a value of at least USD </w:t>
            </w:r>
            <w:r w:rsidR="00DD7BBE">
              <w:t>3000</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Form 4, client contacts</w:t>
            </w:r>
          </w:p>
        </w:tc>
      </w:tr>
      <w:tr w:rsidR="007D12D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Financial capacity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40143" w:rsidP="000C0100">
            <w:pPr>
              <w:spacing w:before="30" w:after="30"/>
              <w:jc w:val="both"/>
            </w:pPr>
            <w:r w:rsidRPr="00240143">
              <w:t>At least USD 10,000 in currently available cash, unencumbered liquid assets or an undrawn committed credit facility, net of other commitments. Provide bank evidence dated within thirty (30) Days before the bid deadline; six-month statements may support verification but average historical balances alone do not establish availability. The bidder shall accept payment within ninety (90) calendar Days under Clause 9.3.</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Bank statements or credit-line letter</w:t>
            </w:r>
          </w:p>
        </w:tc>
      </w:tr>
      <w:tr w:rsidR="007D12D3">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7D12D3" w:rsidRDefault="00225268">
            <w:pPr>
              <w:spacing w:before="30" w:after="30"/>
            </w:pPr>
            <w:r>
              <w:rPr>
                <w:b/>
                <w:bCs/>
              </w:rPr>
              <w:t>Stage 3 – Financial evaluation</w:t>
            </w:r>
          </w:p>
        </w:tc>
      </w:tr>
      <w:tr w:rsidR="007D12D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lastRenderedPageBreak/>
              <w:t>Evaluated total</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For each Lot, the sum of all unit prices in Form 6 (evaluation quantity one per item), after arithmetic correction, less any unconditional discount. Lowest evaluated baskets ranked first.</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ITB 27–28</w:t>
            </w:r>
          </w:p>
        </w:tc>
      </w:tr>
    </w:tbl>
    <w:p w:rsidR="007D12D3" w:rsidRDefault="007D12D3">
      <w:pPr>
        <w:pageBreakBefore/>
        <w:spacing w:line="120" w:lineRule="auto"/>
      </w:pPr>
    </w:p>
    <w:p w:rsidR="007D12D3" w:rsidRDefault="00225268">
      <w:pPr>
        <w:pStyle w:val="Heading1"/>
      </w:pPr>
      <w:r>
        <w:t>Section V. Scope of Services and Service Levels</w:t>
      </w:r>
    </w:p>
    <w:p w:rsidR="007D12D3" w:rsidRDefault="00225268">
      <w:pPr>
        <w:pStyle w:val="Heading2"/>
      </w:pPr>
      <w:r>
        <w:t>1. Services Required</w:t>
      </w:r>
    </w:p>
    <w:p w:rsidR="007D12D3" w:rsidRDefault="00225268" w:rsidP="000C0100">
      <w:pPr>
        <w:tabs>
          <w:tab w:val="left" w:pos="794"/>
        </w:tabs>
        <w:spacing w:after="110" w:line="276" w:lineRule="auto"/>
        <w:ind w:left="794" w:hanging="794"/>
        <w:jc w:val="both"/>
      </w:pPr>
      <w:r>
        <w:rPr>
          <w:b/>
          <w:bCs/>
        </w:rPr>
        <w:t>1.1</w:t>
      </w:r>
      <w:r>
        <w:tab/>
      </w:r>
      <w:r w:rsidR="000C0100" w:rsidRPr="000C0100">
        <w:t>The Supplier will provide meeting rooms and catering at its facility within the awarded Lot boundary for Ministry meetings, trainings and workshops, as stated in each Call-off Order. A service failure is attributable to the Supplier only to the extent caused by its act, omission or failure to maintain a required resource. Participation in a mini-competition is voluntary. A Supplier may decline or not respond without penalty, default or exclusion solely for that reason. A no-quote notice is helpful but is not mandatory. Deductions shall reflect the affected undelivered quantity or period at the agreed rate; no arbitrary penalty applies. Additional direct replacement costs may be recovered only when caused by Supplier default, evidenced and reasonably mitigated. The same loss shall not be recovered twice. The Ministry shall give written reasons and an opportunity to respond.</w:t>
      </w:r>
    </w:p>
    <w:p w:rsidR="007D12D3" w:rsidRDefault="00225268" w:rsidP="00240143">
      <w:pPr>
        <w:tabs>
          <w:tab w:val="left" w:pos="794"/>
        </w:tabs>
        <w:spacing w:after="110" w:line="276" w:lineRule="auto"/>
        <w:ind w:left="794" w:hanging="794"/>
        <w:jc w:val="both"/>
      </w:pPr>
      <w:r>
        <w:rPr>
          <w:b/>
          <w:bCs/>
        </w:rPr>
        <w:t>1.2</w:t>
      </w:r>
      <w:r>
        <w:tab/>
      </w:r>
      <w:r w:rsidR="00240143" w:rsidRPr="00240143">
        <w:t xml:space="preserve">Lot 1 covers a facility physically inside the controlled perimeter of Aden </w:t>
      </w:r>
      <w:proofErr w:type="spellStart"/>
      <w:r w:rsidR="00240143" w:rsidRPr="00240143">
        <w:t>Adde</w:t>
      </w:r>
      <w:proofErr w:type="spellEnd"/>
      <w:r w:rsidR="00240143" w:rsidRPr="00240143">
        <w:t xml:space="preserve"> International Airport. Lot 2 covers a facility within Mogadishu City physically outside that perimeter. Adjacency, an airport-access road location or an airport-oriented trading name does not place a facility in Lot 1. The bidder shall provide the address, coordinates and location evidence; the Ministry may verify the site before award. A facility shall not be offered under both geographical Lots.</w:t>
      </w:r>
    </w:p>
    <w:p w:rsidR="00116E6C" w:rsidRPr="00116E6C" w:rsidRDefault="00116E6C" w:rsidP="00116E6C">
      <w:pPr>
        <w:tabs>
          <w:tab w:val="left" w:pos="794"/>
        </w:tabs>
        <w:spacing w:after="110" w:line="276" w:lineRule="auto"/>
        <w:ind w:left="794" w:hanging="794"/>
        <w:jc w:val="both"/>
      </w:pPr>
      <w:r>
        <w:rPr>
          <w:b/>
          <w:bCs/>
        </w:rPr>
        <w:t xml:space="preserve">1.3          </w:t>
      </w:r>
      <w:r w:rsidRPr="00116E6C">
        <w:t xml:space="preserve">Optional airport event support. Where airport access or security restrictions make separate delivery or transport impractical, the Ministry may include event printing, stationery and group transport for participants or event materials in a call-off for a hotel or conference event at a venue inside the Aden </w:t>
      </w:r>
      <w:proofErr w:type="spellStart"/>
      <w:r w:rsidRPr="00116E6C">
        <w:t>Adde</w:t>
      </w:r>
      <w:proofErr w:type="spellEnd"/>
      <w:r w:rsidRPr="00116E6C">
        <w:t xml:space="preserve"> International Airport area. Eligible transport is limited to movements within the airport area and transfers between </w:t>
      </w:r>
      <w:proofErr w:type="spellStart"/>
      <w:r w:rsidRPr="00116E6C">
        <w:t>Sahal</w:t>
      </w:r>
      <w:proofErr w:type="spellEnd"/>
      <w:r w:rsidRPr="00116E6C">
        <w:t xml:space="preserve"> (KM4) and the </w:t>
      </w:r>
      <w:proofErr w:type="spellStart"/>
      <w:r w:rsidRPr="00116E6C">
        <w:t>Madina</w:t>
      </w:r>
      <w:proofErr w:type="spellEnd"/>
      <w:r w:rsidRPr="00116E6C">
        <w:t xml:space="preserve"> Gate or the Civilian Gate, including return trips where specified. The Supplier shall coordinate the necessary access arrangements and comply with airport security requirements.</w:t>
      </w:r>
    </w:p>
    <w:p w:rsidR="00116E6C" w:rsidRPr="00116E6C" w:rsidRDefault="00116E6C" w:rsidP="00116E6C">
      <w:pPr>
        <w:tabs>
          <w:tab w:val="left" w:pos="794"/>
        </w:tabs>
        <w:spacing w:after="110" w:line="276" w:lineRule="auto"/>
        <w:ind w:left="794" w:hanging="794"/>
        <w:jc w:val="both"/>
      </w:pPr>
      <w:r w:rsidRPr="00116E6C">
        <w:t xml:space="preserve">                 These services may be ordered only when directly required for the event and expressly included in the Call-off Order. Standalone printing, stationery and transport requirements shall be procured separately under the applicable framework or procurement procedure. Individual transport allowances are excluded.</w:t>
      </w:r>
    </w:p>
    <w:p w:rsidR="00116E6C" w:rsidRDefault="00116E6C" w:rsidP="00240143">
      <w:pPr>
        <w:tabs>
          <w:tab w:val="left" w:pos="794"/>
        </w:tabs>
        <w:spacing w:after="110" w:line="276" w:lineRule="auto"/>
        <w:ind w:left="794" w:hanging="794"/>
        <w:jc w:val="both"/>
      </w:pPr>
    </w:p>
    <w:p w:rsidR="007D12D3" w:rsidRDefault="00225268">
      <w:pPr>
        <w:pStyle w:val="Heading2"/>
      </w:pPr>
      <w:r>
        <w:t>2. Facility and Catering Standards</w:t>
      </w:r>
    </w:p>
    <w:p w:rsidR="007D12D3" w:rsidRDefault="00225268">
      <w:pPr>
        <w:tabs>
          <w:tab w:val="left" w:pos="794"/>
        </w:tabs>
        <w:spacing w:after="110" w:line="276" w:lineRule="auto"/>
        <w:ind w:left="794" w:hanging="794"/>
        <w:jc w:val="both"/>
      </w:pPr>
      <w:r>
        <w:rPr>
          <w:b/>
          <w:bCs/>
        </w:rPr>
        <w:t>2.1</w:t>
      </w:r>
      <w:r>
        <w:tab/>
        <w:t>The Supplier must provide the same compliant facility identified in its bid and quotation; no substitution without prior written approval and at no extra cost.</w:t>
      </w:r>
    </w:p>
    <w:p w:rsidR="007D12D3" w:rsidRDefault="00225268">
      <w:pPr>
        <w:tabs>
          <w:tab w:val="left" w:pos="794"/>
        </w:tabs>
        <w:spacing w:after="110" w:line="276" w:lineRule="auto"/>
        <w:ind w:left="794" w:hanging="794"/>
        <w:jc w:val="both"/>
      </w:pPr>
      <w:r>
        <w:rPr>
          <w:b/>
          <w:bCs/>
        </w:rPr>
        <w:t>2.2</w:t>
      </w:r>
      <w:r>
        <w:tab/>
        <w:t>Rooms must be clean, secure, accessible, ventilated or air-conditioned, with reliable electricity and backup power, sanitation, safe drinking water, internet and all equipment stated in the Call-off Order.</w:t>
      </w:r>
    </w:p>
    <w:p w:rsidR="007D12D3" w:rsidRDefault="00225268" w:rsidP="00240143">
      <w:pPr>
        <w:tabs>
          <w:tab w:val="left" w:pos="794"/>
        </w:tabs>
        <w:spacing w:after="110" w:line="276" w:lineRule="auto"/>
        <w:ind w:left="794" w:hanging="794"/>
        <w:jc w:val="both"/>
      </w:pPr>
      <w:r>
        <w:rPr>
          <w:b/>
          <w:bCs/>
        </w:rPr>
        <w:t>2.3</w:t>
      </w:r>
      <w:r>
        <w:tab/>
      </w:r>
      <w:r w:rsidR="00240143" w:rsidRPr="00240143">
        <w:t xml:space="preserve">Food shall be fresh and safely prepared and served by trained staff. A main meal contains a hot protein portion, rice/pasta or another agreed staple, vegetables or salad, and one sealed 500 ml drinking-water bottle. A refreshment contains tea or coffee, one fresh snack and one sealed 500 ml bottle. </w:t>
      </w:r>
      <w:proofErr w:type="spellStart"/>
      <w:r w:rsidR="00240143" w:rsidRPr="00240143">
        <w:t>Iftar</w:t>
      </w:r>
      <w:proofErr w:type="spellEnd"/>
      <w:r w:rsidR="00240143" w:rsidRPr="00240143">
        <w:t xml:space="preserve"> additionally includes three dates and fruit or dessert. Vegetarian or medically necessary substitutions shall provide a comparable complete portion without surcharge. The accepted menu may refine these inclusions but shall not reduce them.</w:t>
      </w:r>
    </w:p>
    <w:p w:rsidR="007D12D3" w:rsidRDefault="00225268">
      <w:pPr>
        <w:tabs>
          <w:tab w:val="left" w:pos="794"/>
        </w:tabs>
        <w:spacing w:after="110" w:line="276" w:lineRule="auto"/>
        <w:ind w:left="794" w:hanging="794"/>
        <w:jc w:val="both"/>
      </w:pPr>
      <w:r>
        <w:rPr>
          <w:b/>
          <w:bCs/>
        </w:rPr>
        <w:t>2.4</w:t>
      </w:r>
      <w:r>
        <w:tab/>
        <w:t>The Supplier must name an event focal point, complete room set-up before the agreed time and correct deficiencies promptly. The Ministry may inspect the facility before the event.</w:t>
      </w:r>
    </w:p>
    <w:p w:rsidR="000C0100" w:rsidRDefault="00225268" w:rsidP="000C0100">
      <w:pPr>
        <w:pStyle w:val="Heading2"/>
        <w:rPr>
          <w:b w:val="0"/>
          <w:bCs w:val="0"/>
        </w:rPr>
      </w:pPr>
      <w:r>
        <w:lastRenderedPageBreak/>
        <w:t>3. Service Levels</w:t>
      </w:r>
      <w:r w:rsidR="000C0100">
        <w:t xml:space="preserve">: </w:t>
      </w:r>
      <w:r w:rsidR="000C0100" w:rsidRPr="000C0100">
        <w:t>Ministry and Supplier Obligations</w:t>
      </w:r>
      <w:r w:rsidR="000C0100" w:rsidRPr="000C0100">
        <w:rPr>
          <w:b w:val="0"/>
          <w:bCs w:val="0"/>
        </w:rPr>
        <w:br/>
      </w:r>
      <w:r w:rsidR="000C0100" w:rsidRPr="000C0100">
        <w:rPr>
          <w:b w:val="0"/>
          <w:bCs w:val="0"/>
        </w:rPr>
        <w:br/>
        <w:t>The following allocates Ministry and Supplier obligations for authorized Call-offs. The Ministry will review performance quarterly.</w:t>
      </w:r>
    </w:p>
    <w:p w:rsidR="000C0100" w:rsidRPr="000C0100" w:rsidRDefault="000C0100" w:rsidP="000C0100">
      <w:pPr>
        <w:pStyle w:val="Heading2"/>
        <w:numPr>
          <w:ilvl w:val="0"/>
          <w:numId w:val="4"/>
        </w:numPr>
        <w:rPr>
          <w:color w:val="auto"/>
        </w:rPr>
      </w:pPr>
      <w:r w:rsidRPr="000C0100">
        <w:rPr>
          <w:b w:val="0"/>
          <w:bCs w:val="0"/>
          <w:color w:val="auto"/>
        </w:rPr>
        <w:t>Quotation invitations. Invite every active eligible panel Supplier on identical terms and within the common response period; evaluate only quotations received by the deadline. Record non-participation without penalty or exclusion solely for non-response.</w:t>
      </w:r>
    </w:p>
    <w:p w:rsidR="000C0100" w:rsidRPr="000C0100" w:rsidRDefault="000C0100" w:rsidP="000C0100">
      <w:pPr>
        <w:pStyle w:val="Heading2"/>
        <w:numPr>
          <w:ilvl w:val="0"/>
          <w:numId w:val="4"/>
        </w:numPr>
        <w:rPr>
          <w:color w:val="auto"/>
        </w:rPr>
      </w:pPr>
      <w:r w:rsidRPr="000C0100">
        <w:rPr>
          <w:b w:val="0"/>
          <w:bCs w:val="0"/>
          <w:color w:val="auto"/>
        </w:rPr>
        <w:t>Quotation participation. Participation in a mini-competition is voluntary. A Supplier may decline or not respond without penalty, default or exclusion solely for that reason. A no-quote notice is helpful but is not mandatory. If participating, submit a complete responsive quotation within the stated deadline; the submitted quotation remains subject to its stated validity.</w:t>
      </w:r>
    </w:p>
    <w:p w:rsidR="000C0100" w:rsidRPr="000C0100" w:rsidRDefault="000C0100" w:rsidP="000C0100">
      <w:pPr>
        <w:pStyle w:val="Heading2"/>
        <w:numPr>
          <w:ilvl w:val="0"/>
          <w:numId w:val="4"/>
        </w:numPr>
        <w:rPr>
          <w:color w:val="auto"/>
        </w:rPr>
      </w:pPr>
      <w:r w:rsidRPr="000C0100">
        <w:rPr>
          <w:b w:val="0"/>
          <w:bCs w:val="0"/>
          <w:color w:val="auto"/>
        </w:rPr>
        <w:t>Room readiness. Provide a complete approved requirement, access and necessary instructions in time. Inspect and document the authorized delivery or service before acceptance and payment, and notify any material defect promptly.</w:t>
      </w:r>
    </w:p>
    <w:p w:rsidR="000C0100" w:rsidRPr="000C0100" w:rsidRDefault="000C0100" w:rsidP="000C0100">
      <w:pPr>
        <w:pStyle w:val="Heading2"/>
        <w:numPr>
          <w:ilvl w:val="0"/>
          <w:numId w:val="4"/>
        </w:numPr>
        <w:rPr>
          <w:color w:val="auto"/>
        </w:rPr>
      </w:pPr>
      <w:r w:rsidRPr="000C0100">
        <w:rPr>
          <w:b w:val="0"/>
          <w:bCs w:val="0"/>
          <w:color w:val="auto"/>
        </w:rPr>
        <w:t>Room readiness. Room set up, equipment tested and water served 30 minutes before start. Perform only against an authorized Call-off, provide the Clause 9.1 evidence and promptly remedy Supplier-caused defects. Remedies for actual contract default follow Clauses 10, 11 and 18; no arbitrary RFQ non-response penalty applies.</w:t>
      </w:r>
    </w:p>
    <w:p w:rsidR="000C0100" w:rsidRPr="000C0100" w:rsidRDefault="000C0100" w:rsidP="000C0100">
      <w:pPr>
        <w:pStyle w:val="Heading2"/>
        <w:numPr>
          <w:ilvl w:val="0"/>
          <w:numId w:val="4"/>
        </w:numPr>
        <w:rPr>
          <w:color w:val="auto"/>
        </w:rPr>
      </w:pPr>
      <w:r w:rsidRPr="000C0100">
        <w:rPr>
          <w:b w:val="0"/>
          <w:bCs w:val="0"/>
          <w:color w:val="auto"/>
        </w:rPr>
        <w:t>Catering. Provide a complete approved requirement, access and necessary instructions in time. Inspect and document the authorized delivery or service before acceptance and payment, and notify any material defect promptly.</w:t>
      </w:r>
    </w:p>
    <w:p w:rsidR="000C0100" w:rsidRPr="000C0100" w:rsidRDefault="000C0100" w:rsidP="000C0100">
      <w:pPr>
        <w:pStyle w:val="Heading2"/>
        <w:numPr>
          <w:ilvl w:val="0"/>
          <w:numId w:val="4"/>
        </w:numPr>
        <w:rPr>
          <w:color w:val="auto"/>
        </w:rPr>
      </w:pPr>
      <w:r w:rsidRPr="000C0100">
        <w:rPr>
          <w:b w:val="0"/>
          <w:bCs w:val="0"/>
          <w:color w:val="auto"/>
        </w:rPr>
        <w:t>Catering. Meals and refreshments served on schedule, in the quantities ordered. Perform only against an authorized Call-off, provide the Clause 9.1 evidence and promptly remedy Supplier-caused defects. Remedies for actual contract default follow Clauses 10, 11 and 18; no arbitrary RFQ non-response penalty applies.</w:t>
      </w:r>
    </w:p>
    <w:p w:rsidR="000C0100" w:rsidRPr="000C0100" w:rsidRDefault="000C0100" w:rsidP="000C0100">
      <w:pPr>
        <w:pStyle w:val="Heading2"/>
        <w:numPr>
          <w:ilvl w:val="0"/>
          <w:numId w:val="4"/>
        </w:numPr>
        <w:rPr>
          <w:color w:val="auto"/>
        </w:rPr>
      </w:pPr>
      <w:r w:rsidRPr="000C0100">
        <w:rPr>
          <w:b w:val="0"/>
          <w:bCs w:val="0"/>
          <w:color w:val="auto"/>
        </w:rPr>
        <w:t>Power and internet. Provide a complete approved requirement, access and necessary instructions in time. Inspect and document the authorized delivery or service before acceptance and payment, and notify any material defect promptly.</w:t>
      </w:r>
    </w:p>
    <w:p w:rsidR="000C0100" w:rsidRPr="000C0100" w:rsidRDefault="000C0100" w:rsidP="000C0100">
      <w:pPr>
        <w:pStyle w:val="Heading2"/>
        <w:numPr>
          <w:ilvl w:val="0"/>
          <w:numId w:val="4"/>
        </w:numPr>
        <w:rPr>
          <w:color w:val="auto"/>
        </w:rPr>
      </w:pPr>
      <w:r w:rsidRPr="000C0100">
        <w:rPr>
          <w:b w:val="0"/>
          <w:bCs w:val="0"/>
          <w:color w:val="auto"/>
        </w:rPr>
        <w:t>Power and internet. No interruption longer than 10 minutes. Perform only against an authorized Call-off, provide the Clause 9.1 evidence and promptly remedy Supplier-caused defects. Remedies for actual contract default follow Clauses 10, 11 and 18; no arbitrary RFQ non-response penalty applies.</w:t>
      </w:r>
    </w:p>
    <w:p w:rsidR="000C0100" w:rsidRPr="000C0100" w:rsidRDefault="000C0100" w:rsidP="000C0100">
      <w:pPr>
        <w:pStyle w:val="Heading2"/>
        <w:numPr>
          <w:ilvl w:val="0"/>
          <w:numId w:val="4"/>
        </w:numPr>
        <w:rPr>
          <w:color w:val="auto"/>
        </w:rPr>
      </w:pPr>
      <w:r w:rsidRPr="000C0100">
        <w:rPr>
          <w:b w:val="0"/>
          <w:bCs w:val="0"/>
          <w:color w:val="auto"/>
        </w:rPr>
        <w:t xml:space="preserve">Food safety. Inspect or verify ordered goods or services against the published standard and document acceptance, defects and justified rejection before payment. Notify </w:t>
      </w:r>
      <w:r w:rsidRPr="000C0100">
        <w:rPr>
          <w:b w:val="0"/>
          <w:bCs w:val="0"/>
          <w:color w:val="auto"/>
        </w:rPr>
        <w:lastRenderedPageBreak/>
        <w:t>incidents promptly and provide a reasonable opportunity to respond where appropriate.</w:t>
      </w:r>
    </w:p>
    <w:p w:rsidR="000C0100" w:rsidRPr="000C0100" w:rsidRDefault="000C0100" w:rsidP="000C0100">
      <w:pPr>
        <w:pStyle w:val="Heading2"/>
        <w:numPr>
          <w:ilvl w:val="0"/>
          <w:numId w:val="4"/>
        </w:numPr>
        <w:rPr>
          <w:color w:val="auto"/>
        </w:rPr>
      </w:pPr>
      <w:r w:rsidRPr="000C0100">
        <w:rPr>
          <w:b w:val="0"/>
          <w:bCs w:val="0"/>
          <w:color w:val="auto"/>
        </w:rPr>
        <w:t>Food safety. No confirmed food-safety incident. Maintain the specified licences, quality and safety controls; report incidents promptly and remedy Supplier-caused non-conformity under the contract.</w:t>
      </w:r>
    </w:p>
    <w:p w:rsidR="000C0100" w:rsidRPr="000C0100" w:rsidRDefault="000C0100" w:rsidP="000C0100">
      <w:pPr>
        <w:pStyle w:val="Heading2"/>
        <w:numPr>
          <w:ilvl w:val="0"/>
          <w:numId w:val="4"/>
        </w:numPr>
        <w:rPr>
          <w:color w:val="auto"/>
        </w:rPr>
      </w:pPr>
      <w:r w:rsidRPr="000C0100">
        <w:rPr>
          <w:b w:val="0"/>
          <w:bCs w:val="0"/>
          <w:color w:val="auto"/>
        </w:rPr>
        <w:t>Repeated material failure in performing an authorized Call-off may lead to remedies under Section VII, Clause 18 after the required notice. A refusal or failure to participate in an RFQ is not performance default and attracts no penalty.</w:t>
      </w:r>
    </w:p>
    <w:p w:rsidR="007D12D3" w:rsidRDefault="007D12D3">
      <w:pPr>
        <w:pageBreakBefore/>
        <w:spacing w:line="120" w:lineRule="auto"/>
      </w:pPr>
    </w:p>
    <w:p w:rsidR="007D12D3" w:rsidRDefault="00225268">
      <w:pPr>
        <w:pStyle w:val="Heading1"/>
      </w:pPr>
      <w:r>
        <w:t>Section VI. Bidding Forms</w:t>
      </w:r>
    </w:p>
    <w:p w:rsidR="007D12D3" w:rsidRDefault="00225268">
      <w:pPr>
        <w:pStyle w:val="Heading2"/>
      </w:pPr>
      <w:r>
        <w:t>Form 1. Bid Letter</w:t>
      </w:r>
    </w:p>
    <w:p w:rsidR="007D12D3" w:rsidRDefault="00225268">
      <w:pPr>
        <w:spacing w:after="120" w:line="276" w:lineRule="auto"/>
      </w:pPr>
      <w:r>
        <w:rPr>
          <w:i/>
          <w:iCs/>
          <w:highlight w:val="yellow"/>
        </w:rPr>
        <w:t>[On the bidder's letterhead]</w:t>
      </w:r>
    </w:p>
    <w:p w:rsidR="007D12D3" w:rsidRDefault="000C0100" w:rsidP="000C0100">
      <w:pPr>
        <w:spacing w:after="120" w:line="276" w:lineRule="auto"/>
      </w:pPr>
      <w:r>
        <w:t xml:space="preserve"> </w:t>
      </w:r>
      <w:r w:rsidRPr="000C0100">
        <w:t>Date: [insert] Reference: MOH-FGS-FA-14-2027-2028</w:t>
      </w:r>
    </w:p>
    <w:p w:rsidR="007D12D3" w:rsidRDefault="00225268">
      <w:pPr>
        <w:spacing w:after="120" w:line="276" w:lineRule="auto"/>
      </w:pPr>
      <w:r>
        <w:t>To: Head of Procurement, Ministry of Health &amp; Human Services, Federal Government of Somalia, Shangani, Mogadishu</w:t>
      </w:r>
    </w:p>
    <w:p w:rsidR="007D12D3" w:rsidRDefault="00225268" w:rsidP="000C0100">
      <w:pPr>
        <w:tabs>
          <w:tab w:val="left" w:pos="794"/>
        </w:tabs>
        <w:spacing w:after="110" w:line="276" w:lineRule="auto"/>
        <w:ind w:left="794" w:hanging="794"/>
        <w:jc w:val="both"/>
      </w:pPr>
      <w:r>
        <w:rPr>
          <w:b/>
          <w:bCs/>
        </w:rPr>
        <w:t>1.</w:t>
      </w:r>
      <w:r>
        <w:tab/>
      </w:r>
      <w:r w:rsidR="000C0100" w:rsidRPr="000C0100">
        <w:t>Having examined the bidding document, including addenda nos. [insert], we offer to provide hotel conference packages for the following Lot(s): [Lot 1 / Lot 2] in conformity with it, at the maximum prices in our Price Schedule included in our combined bid.</w:t>
      </w:r>
    </w:p>
    <w:p w:rsidR="007D12D3" w:rsidRDefault="00225268">
      <w:pPr>
        <w:tabs>
          <w:tab w:val="left" w:pos="794"/>
        </w:tabs>
        <w:spacing w:after="110" w:line="276" w:lineRule="auto"/>
        <w:ind w:left="794" w:hanging="794"/>
        <w:jc w:val="both"/>
      </w:pPr>
      <w:r>
        <w:rPr>
          <w:b/>
          <w:bCs/>
        </w:rPr>
        <w:t>2.</w:t>
      </w:r>
      <w:r>
        <w:tab/>
        <w:t>Our prices are maximum all-inclusive unit prices covering the complete specified service, venue preparation, staff, utilities, backup power, stated equipment and consumables, all applicable taxes and duties and all supplier costs. Each facility we offer lies within the boundary of the Lot for which it is offered.</w:t>
      </w:r>
    </w:p>
    <w:p w:rsidR="007D12D3" w:rsidRDefault="00225268" w:rsidP="000C0100">
      <w:pPr>
        <w:tabs>
          <w:tab w:val="left" w:pos="794"/>
        </w:tabs>
        <w:spacing w:after="110" w:line="276" w:lineRule="auto"/>
        <w:ind w:left="794" w:hanging="794"/>
        <w:jc w:val="both"/>
      </w:pPr>
      <w:r>
        <w:rPr>
          <w:b/>
          <w:bCs/>
        </w:rPr>
        <w:t>3.</w:t>
      </w:r>
      <w:r>
        <w:tab/>
      </w:r>
      <w:r w:rsidR="000C0100" w:rsidRPr="000C0100">
        <w:t>If appointed, we may choose whether to participate in a mini-competition. Non-response or declining to quote does not attract a penalty or constitute default. If we submit a quotation, we will honour its stated validity and accepted terms. We will reserve rooms or provide services only against an authorized Call-off Order.</w:t>
      </w:r>
    </w:p>
    <w:p w:rsidR="007D12D3" w:rsidRDefault="00225268" w:rsidP="000C0100">
      <w:pPr>
        <w:tabs>
          <w:tab w:val="left" w:pos="794"/>
        </w:tabs>
        <w:spacing w:after="110" w:line="276" w:lineRule="auto"/>
        <w:ind w:left="794" w:hanging="794"/>
        <w:jc w:val="both"/>
      </w:pPr>
      <w:r>
        <w:rPr>
          <w:b/>
          <w:bCs/>
        </w:rPr>
        <w:t>4.</w:t>
      </w:r>
      <w:r>
        <w:tab/>
      </w:r>
      <w:r w:rsidR="000C0100" w:rsidRPr="000C0100">
        <w:t>Our bid will remain valid until 30 March 2027 and may be accepted at any time before then.</w:t>
      </w:r>
    </w:p>
    <w:p w:rsidR="007D12D3" w:rsidRDefault="00225268">
      <w:pPr>
        <w:tabs>
          <w:tab w:val="left" w:pos="794"/>
        </w:tabs>
        <w:spacing w:after="110" w:line="276" w:lineRule="auto"/>
        <w:ind w:left="794" w:hanging="794"/>
        <w:jc w:val="both"/>
      </w:pPr>
      <w:r>
        <w:rPr>
          <w:b/>
          <w:bCs/>
        </w:rPr>
        <w:t>5.</w:t>
      </w:r>
      <w:r>
        <w:tab/>
        <w:t>We declare that:</w:t>
      </w:r>
    </w:p>
    <w:p w:rsidR="007D12D3" w:rsidRDefault="00225268">
      <w:pPr>
        <w:tabs>
          <w:tab w:val="left" w:pos="1361"/>
        </w:tabs>
        <w:spacing w:after="80" w:line="264" w:lineRule="auto"/>
        <w:ind w:left="1361" w:hanging="567"/>
        <w:jc w:val="both"/>
      </w:pPr>
      <w:r>
        <w:t>(a)</w:t>
      </w:r>
      <w:r>
        <w:tab/>
        <w:t>we, our owners and key staff are eligible under ITB 4 and are not debarred, suspended or declared ineligible;</w:t>
      </w:r>
    </w:p>
    <w:p w:rsidR="007D12D3" w:rsidRDefault="00225268">
      <w:pPr>
        <w:tabs>
          <w:tab w:val="left" w:pos="1361"/>
        </w:tabs>
        <w:spacing w:after="80" w:line="264" w:lineRule="auto"/>
        <w:ind w:left="1361" w:hanging="567"/>
        <w:jc w:val="both"/>
      </w:pPr>
      <w:r>
        <w:t>(b)</w:t>
      </w:r>
      <w:r>
        <w:tab/>
        <w:t xml:space="preserve">we have no conflict of interest under ITB 6, except as follows: </w:t>
      </w:r>
      <w:r>
        <w:rPr>
          <w:highlight w:val="yellow"/>
        </w:rPr>
        <w:t>[none / describe]</w:t>
      </w:r>
      <w:r>
        <w:t>;</w:t>
      </w:r>
    </w:p>
    <w:p w:rsidR="007D12D3" w:rsidRDefault="00225268">
      <w:pPr>
        <w:tabs>
          <w:tab w:val="left" w:pos="1361"/>
        </w:tabs>
        <w:spacing w:after="80" w:line="264" w:lineRule="auto"/>
        <w:ind w:left="1361" w:hanging="567"/>
        <w:jc w:val="both"/>
      </w:pPr>
      <w:r>
        <w:t>(c)</w:t>
      </w:r>
      <w:r>
        <w:tab/>
        <w:t xml:space="preserve">we have paid, or will pay, the following commissions, gratuities or fees to agents in connection with this bid: </w:t>
      </w:r>
      <w:r>
        <w:rPr>
          <w:highlight w:val="yellow"/>
        </w:rPr>
        <w:t>[none / name, amount, purpose]</w:t>
      </w:r>
      <w:r>
        <w:t>;</w:t>
      </w:r>
    </w:p>
    <w:p w:rsidR="007D12D3" w:rsidRDefault="00225268">
      <w:pPr>
        <w:tabs>
          <w:tab w:val="left" w:pos="1361"/>
        </w:tabs>
        <w:spacing w:after="80" w:line="264" w:lineRule="auto"/>
        <w:ind w:left="1361" w:hanging="567"/>
        <w:jc w:val="both"/>
      </w:pPr>
      <w:r>
        <w:t>(d)</w:t>
      </w:r>
      <w:r>
        <w:tab/>
        <w:t>we will disclose and pass to the Ministry every discount, rebate, credit or incentive connected with Ministry Call-offs: including any complimentary rooms or services offered in connection with Ministry events;</w:t>
      </w:r>
    </w:p>
    <w:p w:rsidR="007D12D3" w:rsidRDefault="00225268">
      <w:pPr>
        <w:tabs>
          <w:tab w:val="left" w:pos="1361"/>
        </w:tabs>
        <w:spacing w:after="80" w:line="264" w:lineRule="auto"/>
        <w:ind w:left="1361" w:hanging="567"/>
        <w:jc w:val="both"/>
      </w:pPr>
      <w:r>
        <w:t>(e)</w:t>
      </w:r>
      <w:r>
        <w:tab/>
        <w:t>we have not colluded with any other bidder and have prepared our bid independently;</w:t>
      </w:r>
    </w:p>
    <w:p w:rsidR="007D12D3" w:rsidRDefault="00225268">
      <w:pPr>
        <w:tabs>
          <w:tab w:val="left" w:pos="1361"/>
        </w:tabs>
        <w:spacing w:after="80" w:line="264" w:lineRule="auto"/>
        <w:ind w:left="1361" w:hanging="567"/>
        <w:jc w:val="both"/>
      </w:pPr>
      <w:r>
        <w:t>(f)</w:t>
      </w:r>
      <w:r>
        <w:tab/>
        <w:t>all information and documents in our bid are true and authentic, and we authorize the Ministry to verify them with the issuing bodies;</w:t>
      </w:r>
    </w:p>
    <w:p w:rsidR="007D12D3" w:rsidRDefault="00225268" w:rsidP="009A22DE">
      <w:pPr>
        <w:tabs>
          <w:tab w:val="left" w:pos="1361"/>
        </w:tabs>
        <w:spacing w:after="80" w:line="264" w:lineRule="auto"/>
        <w:ind w:left="1361" w:hanging="567"/>
        <w:jc w:val="both"/>
      </w:pPr>
      <w:r>
        <w:t>(g)</w:t>
      </w:r>
      <w:r>
        <w:tab/>
      </w:r>
      <w:r w:rsidR="009A22DE" w:rsidRPr="009A22DE">
        <w:t>if selected, we will complete the Ministry Vendor Master record and the Supplier and payee registrations required for the lawful payment mechanism. Accountant General registration shall be completed where applicable before the relevant Call-off, in accordance with ITB 35.2 and Framework Clause 3.1; and</w:t>
      </w:r>
    </w:p>
    <w:p w:rsidR="007D12D3" w:rsidRDefault="00225268">
      <w:pPr>
        <w:tabs>
          <w:tab w:val="left" w:pos="1361"/>
        </w:tabs>
        <w:spacing w:after="80" w:line="264" w:lineRule="auto"/>
        <w:ind w:left="1361" w:hanging="567"/>
        <w:jc w:val="both"/>
      </w:pPr>
      <w:r>
        <w:t>(h)</w:t>
      </w:r>
      <w:r>
        <w:tab/>
        <w:t>we accept the Fraud and Corruption provisions in Section IX.</w:t>
      </w:r>
    </w:p>
    <w:p w:rsidR="007D12D3" w:rsidRDefault="00225268">
      <w:pPr>
        <w:tabs>
          <w:tab w:val="left" w:pos="794"/>
        </w:tabs>
        <w:spacing w:after="110" w:line="276" w:lineRule="auto"/>
        <w:ind w:left="794" w:hanging="794"/>
        <w:jc w:val="both"/>
      </w:pPr>
      <w:r>
        <w:rPr>
          <w:b/>
          <w:bCs/>
        </w:rPr>
        <w:t>6.</w:t>
      </w:r>
      <w:r>
        <w:tab/>
        <w:t>We understand that neither this bid nor a Notice of Intention to Award creates a contract, and that a Framework Agreement becomes binding only when signed and effective under Section VII.</w:t>
      </w:r>
    </w:p>
    <w:p w:rsidR="007D12D3" w:rsidRDefault="00225268">
      <w:pPr>
        <w:tabs>
          <w:tab w:val="left" w:pos="794"/>
        </w:tabs>
        <w:spacing w:after="110" w:line="276" w:lineRule="auto"/>
        <w:ind w:left="794" w:hanging="794"/>
        <w:jc w:val="both"/>
      </w:pPr>
      <w:r>
        <w:rPr>
          <w:b/>
          <w:bCs/>
        </w:rPr>
        <w:t>7.</w:t>
      </w:r>
      <w:r>
        <w:tab/>
        <w:t>We understand that panel appointment guarantees no business and that the Ministry is not bound to accept any bid.</w:t>
      </w:r>
    </w:p>
    <w:p w:rsidR="007D12D3" w:rsidRDefault="00225268">
      <w:pPr>
        <w:spacing w:before="90" w:after="30"/>
      </w:pPr>
      <w:r>
        <w:t>Name and title: _______________________________________</w:t>
      </w:r>
    </w:p>
    <w:p w:rsidR="007D12D3" w:rsidRDefault="00225268">
      <w:pPr>
        <w:spacing w:before="90" w:after="30"/>
      </w:pPr>
      <w:r>
        <w:t>For and on behalf of: _______________________________________</w:t>
      </w:r>
    </w:p>
    <w:p w:rsidR="007D12D3" w:rsidRDefault="00225268">
      <w:pPr>
        <w:spacing w:before="90" w:after="30"/>
      </w:pPr>
      <w:r>
        <w:lastRenderedPageBreak/>
        <w:t>Signature, stamp and date: _______________________________________</w:t>
      </w:r>
    </w:p>
    <w:p w:rsidR="007D12D3" w:rsidRDefault="007D12D3">
      <w:pPr>
        <w:pageBreakBefore/>
        <w:spacing w:line="120" w:lineRule="auto"/>
      </w:pPr>
    </w:p>
    <w:p w:rsidR="007D12D3" w:rsidRDefault="00225268">
      <w:pPr>
        <w:pStyle w:val="Heading2"/>
      </w:pPr>
      <w:r>
        <w:t>Form 2. Bid-Securing Declaration</w:t>
      </w:r>
    </w:p>
    <w:p w:rsidR="007D12D3" w:rsidRDefault="000C0100" w:rsidP="000C0100">
      <w:pPr>
        <w:spacing w:after="120" w:line="276" w:lineRule="auto"/>
      </w:pPr>
      <w:r w:rsidRPr="000C0100">
        <w:t>Reference: MOH-FGS-FA-14-2027-2028</w:t>
      </w:r>
    </w:p>
    <w:p w:rsidR="007D12D3" w:rsidRDefault="00225268">
      <w:pPr>
        <w:spacing w:after="120" w:line="276" w:lineRule="auto"/>
      </w:pPr>
      <w:r>
        <w:t>We, the undersigned, declare that:</w:t>
      </w:r>
    </w:p>
    <w:p w:rsidR="007D12D3" w:rsidRDefault="00225268">
      <w:pPr>
        <w:tabs>
          <w:tab w:val="left" w:pos="794"/>
        </w:tabs>
        <w:spacing w:after="110" w:line="276" w:lineRule="auto"/>
        <w:ind w:left="794" w:hanging="794"/>
        <w:jc w:val="both"/>
      </w:pPr>
      <w:r>
        <w:rPr>
          <w:b/>
          <w:bCs/>
        </w:rPr>
        <w:t>1.</w:t>
      </w:r>
      <w:r>
        <w:tab/>
        <w:t>We understand that, under the Ministry's conditions, bids must be supported by a Bid-Securing Declaration.</w:t>
      </w:r>
    </w:p>
    <w:p w:rsidR="007D12D3" w:rsidRDefault="00225268" w:rsidP="00240143">
      <w:pPr>
        <w:tabs>
          <w:tab w:val="left" w:pos="794"/>
        </w:tabs>
        <w:spacing w:after="110" w:line="276" w:lineRule="auto"/>
        <w:ind w:left="794" w:hanging="794"/>
        <w:jc w:val="both"/>
      </w:pPr>
      <w:r>
        <w:rPr>
          <w:b/>
          <w:bCs/>
        </w:rPr>
        <w:t>2.</w:t>
      </w:r>
      <w:r>
        <w:tab/>
      </w:r>
      <w:r w:rsidR="00240143" w:rsidRPr="00240143">
        <w:t>We accept the stated suspension period, subject to lawful notice, an opportunity to respond, a reasoned decision and applicable review rights, if after the submission deadline and during bid validity we withdraw or materially modify our bid, refuse a lawful arithmetic correction, or, after final award notification within bid validity, fail to sign the Framework Agreement within the notified lawful period. Refusal to extend bid validity is not a breach.</w:t>
      </w:r>
    </w:p>
    <w:p w:rsidR="007D12D3" w:rsidRDefault="00225268" w:rsidP="00240143">
      <w:pPr>
        <w:tabs>
          <w:tab w:val="left" w:pos="794"/>
        </w:tabs>
        <w:spacing w:after="110" w:line="276" w:lineRule="auto"/>
        <w:ind w:left="794" w:hanging="794"/>
        <w:jc w:val="both"/>
      </w:pPr>
      <w:r>
        <w:rPr>
          <w:b/>
          <w:bCs/>
        </w:rPr>
        <w:t>3.</w:t>
      </w:r>
      <w:r>
        <w:tab/>
      </w:r>
      <w:r w:rsidR="00240143" w:rsidRPr="00240143">
        <w:t>This declaration does not expire merely because another panel bidder receives a Notice of Intention to Award. For a bidder not awarded a Framework, it expires twenty-eight (28) Days after bid validity expires, or upon earlier written release by the Ministry following final award or cancellation. For a successful bidder it expires upon signature of its Framework Agreement, without extinguishing liability for a breach committed while the declaration was valid.</w:t>
      </w:r>
    </w:p>
    <w:p w:rsidR="007D12D3" w:rsidRDefault="00225268">
      <w:pPr>
        <w:spacing w:before="90" w:after="30"/>
      </w:pPr>
      <w:r>
        <w:t>Name and title: _______________________________________</w:t>
      </w:r>
    </w:p>
    <w:p w:rsidR="007D12D3" w:rsidRDefault="00225268">
      <w:pPr>
        <w:spacing w:before="90" w:after="30"/>
      </w:pPr>
      <w:r>
        <w:t>For and on behalf of: _______________________________________</w:t>
      </w:r>
    </w:p>
    <w:p w:rsidR="007D12D3" w:rsidRDefault="00225268">
      <w:pPr>
        <w:spacing w:before="90" w:after="30"/>
      </w:pPr>
      <w:r>
        <w:t>Signature, stamp and date: _______________________________________</w:t>
      </w:r>
    </w:p>
    <w:p w:rsidR="007D12D3" w:rsidRDefault="007D12D3">
      <w:pPr>
        <w:pageBreakBefore/>
        <w:spacing w:line="120" w:lineRule="auto"/>
      </w:pPr>
    </w:p>
    <w:p w:rsidR="007D12D3" w:rsidRDefault="00225268">
      <w:pPr>
        <w:pStyle w:val="Heading2"/>
      </w:pPr>
      <w:r>
        <w:t>Form 3. Bidder Information and Vendor Master Form</w:t>
      </w:r>
    </w:p>
    <w:p w:rsidR="007D12D3" w:rsidRDefault="00225268">
      <w:pPr>
        <w:spacing w:after="120" w:line="276" w:lineRule="auto"/>
      </w:pPr>
      <w:r>
        <w:t>Finance will use this information to create the Supplier's Vendor Master record if the bidder is appointed.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038"/>
      </w:tblGrid>
      <w:tr w:rsidR="007D12D3">
        <w:trPr>
          <w:cantSplit/>
          <w:tblHeader/>
        </w:trPr>
        <w:tc>
          <w:tcPr>
            <w:tcW w:w="3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Item</w:t>
            </w:r>
          </w:p>
        </w:tc>
        <w:tc>
          <w:tcPr>
            <w:tcW w:w="60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Bidder entry</w:t>
            </w:r>
          </w:p>
        </w:tc>
      </w:tr>
      <w:tr w:rsidR="007D12D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t>Legal name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t>Trading name (if different)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t>Registration number and date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t>Tax Identification Number</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t>Hotel / food-service licence numbers and expiry</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t>Physical address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t>Owners holding 10% or more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t>Authorized representative (name, title, phone, email)</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t>Bank name, branch, account name, account number, SWIFT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t>Payment currency</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United States Dollars</w:t>
            </w:r>
          </w:p>
        </w:tc>
      </w:tr>
      <w:tr w:rsidR="007D12D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89261B" w:rsidP="0089261B">
            <w:pPr>
              <w:spacing w:before="30" w:after="30"/>
            </w:pPr>
            <w:r w:rsidRPr="0089261B">
              <w:t>90 calendar Days; accepted without reservation.</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rsidP="00240143">
            <w:pPr>
              <w:spacing w:before="30" w:after="30"/>
            </w:pPr>
          </w:p>
        </w:tc>
      </w:tr>
    </w:tbl>
    <w:p w:rsidR="007D12D3" w:rsidRDefault="00225268">
      <w:pPr>
        <w:spacing w:after="120" w:line="276" w:lineRule="auto"/>
      </w:pPr>
      <w:r>
        <w:rPr>
          <w:i/>
          <w:iCs/>
        </w:rPr>
        <w:t>Attach the signatory's written authority (power of attorney or board resolution).</w:t>
      </w:r>
    </w:p>
    <w:p w:rsidR="007D12D3" w:rsidRDefault="007D12D3">
      <w:pPr>
        <w:pageBreakBefore/>
        <w:spacing w:line="120" w:lineRule="auto"/>
      </w:pPr>
    </w:p>
    <w:p w:rsidR="007D12D3" w:rsidRDefault="00225268">
      <w:pPr>
        <w:pStyle w:val="Heading2"/>
      </w:pPr>
      <w:r>
        <w:t>Form 4. Experience Form</w:t>
      </w:r>
    </w:p>
    <w:p w:rsidR="007D12D3" w:rsidRDefault="00240143" w:rsidP="00240143">
      <w:pPr>
        <w:spacing w:after="120" w:line="276" w:lineRule="auto"/>
        <w:jc w:val="both"/>
      </w:pPr>
      <w:r w:rsidRPr="00240143">
        <w:t>List at least three (3) hotel, conference or catering contracts completed or substantially performed in the last three (3) years. The Ministry may contact the clients listed. Continuation sheets in the same format are permitted. For any tie-break, count only distinct verified contracts meeting the Section IV type, period and value requirements; do not count the same contract twice.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
        <w:gridCol w:w="2300"/>
        <w:gridCol w:w="1900"/>
        <w:gridCol w:w="1500"/>
        <w:gridCol w:w="1538"/>
        <w:gridCol w:w="1900"/>
      </w:tblGrid>
      <w:tr w:rsidR="007D12D3">
        <w:trPr>
          <w:cantSplit/>
          <w:tblHeader/>
        </w:trPr>
        <w:tc>
          <w:tcPr>
            <w:tcW w:w="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No.</w:t>
            </w:r>
          </w:p>
        </w:tc>
        <w:tc>
          <w:tcPr>
            <w:tcW w:w="2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Client name and type</w:t>
            </w:r>
          </w:p>
        </w:tc>
        <w:tc>
          <w:tcPr>
            <w:tcW w:w="1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Period</w:t>
            </w:r>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Value (USD)</w:t>
            </w:r>
          </w:p>
        </w:tc>
        <w:tc>
          <w:tcPr>
            <w:tcW w:w="15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Status</w:t>
            </w:r>
          </w:p>
        </w:tc>
        <w:tc>
          <w:tcPr>
            <w:tcW w:w="1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Client contact (name, phone, email)</w:t>
            </w:r>
          </w:p>
        </w:tc>
      </w:tr>
      <w:tr w:rsidR="007D12D3">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1</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2</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3</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4</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5</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bl>
    <w:p w:rsidR="007D12D3" w:rsidRDefault="007D12D3">
      <w:pPr>
        <w:spacing w:after="60"/>
      </w:pPr>
    </w:p>
    <w:p w:rsidR="007D12D3" w:rsidRDefault="00225268">
      <w:pPr>
        <w:pStyle w:val="Heading2"/>
      </w:pPr>
      <w:r>
        <w:t>Form 5. Facility and Service Capacity Statement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038"/>
      </w:tblGrid>
      <w:tr w:rsidR="007D12D3">
        <w:trPr>
          <w:cantSplit/>
          <w:tblHeader/>
        </w:trPr>
        <w:tc>
          <w:tcPr>
            <w:tcW w:w="3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Item</w:t>
            </w:r>
          </w:p>
        </w:tc>
        <w:tc>
          <w:tcPr>
            <w:tcW w:w="60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Bidder entry</w:t>
            </w:r>
          </w:p>
        </w:tc>
      </w:tr>
      <w:tr w:rsidR="007D12D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t>Facility name and address; Lot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t>Meeting rooms and maximum capacity of each (theatre / classroom / boardroom)</w:t>
            </w:r>
            <w:r w:rsidR="00240143">
              <w:t xml:space="preserve"> </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t>Backup power (generator capacity) and internet bandwidth</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t>Audio-visual equipment available (projectors, screens, PA, video-conference)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t>Kitchen, food-safety certification and catering staff</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t>Accessibility arrangements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t>Named event focal point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bl>
    <w:p w:rsidR="007D12D3" w:rsidRDefault="007D12D3">
      <w:pPr>
        <w:pageBreakBefore/>
        <w:spacing w:line="120" w:lineRule="auto"/>
      </w:pPr>
    </w:p>
    <w:p w:rsidR="007D12D3" w:rsidRDefault="00225268">
      <w:pPr>
        <w:pStyle w:val="Heading2"/>
      </w:pPr>
      <w:r>
        <w:t>Form 6. Price Schedule (Price Bid)</w:t>
      </w:r>
    </w:p>
    <w:p w:rsidR="007D12D3" w:rsidRDefault="000C0100" w:rsidP="000C0100">
      <w:pPr>
        <w:spacing w:after="120" w:line="276" w:lineRule="auto"/>
      </w:pPr>
      <w:r w:rsidRPr="000C0100">
        <w:t>Include this completed and signed priced schedule in the combined bid submitted under ITB 19.</w:t>
      </w:r>
    </w:p>
    <w:p w:rsidR="007D12D3" w:rsidRDefault="00225268">
      <w:pPr>
        <w:tabs>
          <w:tab w:val="left" w:pos="794"/>
        </w:tabs>
        <w:spacing w:after="110" w:line="276" w:lineRule="auto"/>
        <w:ind w:left="794" w:hanging="794"/>
        <w:jc w:val="both"/>
      </w:pPr>
      <w:r>
        <w:rPr>
          <w:b/>
          <w:bCs/>
        </w:rPr>
        <w:t>1.</w:t>
      </w:r>
      <w:r>
        <w:tab/>
        <w:t>Quote one maximum all-inclusive unit price in USD for every item in each Lot bid, covering all inclusions under ITB 13.1.</w:t>
      </w:r>
    </w:p>
    <w:p w:rsidR="007D12D3" w:rsidRDefault="00225268">
      <w:pPr>
        <w:tabs>
          <w:tab w:val="left" w:pos="794"/>
        </w:tabs>
        <w:spacing w:after="110" w:line="276" w:lineRule="auto"/>
        <w:ind w:left="794" w:hanging="794"/>
        <w:jc w:val="both"/>
      </w:pPr>
      <w:r>
        <w:rPr>
          <w:b/>
          <w:bCs/>
        </w:rPr>
        <w:t>2.</w:t>
      </w:r>
      <w:r>
        <w:tab/>
        <w:t>Each item has an evaluation quantity of one. The evaluated basket for a Lot is the sum of its unit prices, less any unconditional discount for that Lot.</w:t>
      </w:r>
    </w:p>
    <w:p w:rsidR="007D12D3" w:rsidRDefault="007D12D3">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4378"/>
        <w:gridCol w:w="1000"/>
        <w:gridCol w:w="800"/>
        <w:gridCol w:w="1500"/>
        <w:gridCol w:w="1400"/>
      </w:tblGrid>
      <w:tr w:rsidR="007D12D3">
        <w:trPr>
          <w:cantSplit/>
          <w:tblHeader/>
        </w:trPr>
        <w:tc>
          <w:tcPr>
            <w:tcW w:w="56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jc w:val="center"/>
            </w:pPr>
            <w:r>
              <w:rPr>
                <w:b/>
                <w:bCs/>
                <w:color w:val="FFFFFF"/>
                <w:sz w:val="19"/>
                <w:szCs w:val="19"/>
              </w:rPr>
              <w:t>No.</w:t>
            </w:r>
          </w:p>
        </w:tc>
        <w:tc>
          <w:tcPr>
            <w:tcW w:w="437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sz w:val="19"/>
                <w:szCs w:val="19"/>
              </w:rPr>
              <w:t>Description and minimum specification</w:t>
            </w:r>
          </w:p>
        </w:tc>
        <w:tc>
          <w:tcPr>
            <w:tcW w:w="10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jc w:val="center"/>
            </w:pPr>
            <w:r>
              <w:rPr>
                <w:b/>
                <w:bCs/>
                <w:color w:val="FFFFFF"/>
                <w:sz w:val="19"/>
                <w:szCs w:val="19"/>
              </w:rPr>
              <w:t>Unit</w:t>
            </w:r>
          </w:p>
        </w:tc>
        <w:tc>
          <w:tcPr>
            <w:tcW w:w="8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jc w:val="center"/>
            </w:pPr>
            <w:proofErr w:type="spellStart"/>
            <w:r>
              <w:rPr>
                <w:b/>
                <w:bCs/>
                <w:color w:val="FFFFFF"/>
                <w:sz w:val="19"/>
                <w:szCs w:val="19"/>
              </w:rPr>
              <w:t>Eval</w:t>
            </w:r>
            <w:proofErr w:type="spellEnd"/>
            <w:r>
              <w:rPr>
                <w:b/>
                <w:bCs/>
                <w:color w:val="FFFFFF"/>
                <w:sz w:val="19"/>
                <w:szCs w:val="19"/>
              </w:rPr>
              <w:t xml:space="preserve">. </w:t>
            </w:r>
            <w:proofErr w:type="spellStart"/>
            <w:r>
              <w:rPr>
                <w:b/>
                <w:bCs/>
                <w:color w:val="FFFFFF"/>
                <w:sz w:val="19"/>
                <w:szCs w:val="19"/>
              </w:rPr>
              <w:t>qty</w:t>
            </w:r>
            <w:proofErr w:type="spellEnd"/>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jc w:val="right"/>
            </w:pPr>
            <w:r>
              <w:rPr>
                <w:b/>
                <w:bCs/>
                <w:color w:val="FFFFFF"/>
                <w:sz w:val="19"/>
                <w:szCs w:val="19"/>
              </w:rPr>
              <w:t>Max. all-inclusive unit price (USD)</w:t>
            </w:r>
          </w:p>
        </w:tc>
        <w:tc>
          <w:tcPr>
            <w:tcW w:w="14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jc w:val="right"/>
            </w:pPr>
            <w:r>
              <w:rPr>
                <w:b/>
                <w:bCs/>
                <w:color w:val="FFFFFF"/>
                <w:sz w:val="19"/>
                <w:szCs w:val="19"/>
              </w:rPr>
              <w:t>Line total (USD)</w:t>
            </w:r>
          </w:p>
        </w:tc>
      </w:tr>
      <w:tr w:rsidR="007D12D3">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7D12D3" w:rsidRDefault="000C0100" w:rsidP="000C0100">
            <w:pPr>
              <w:spacing w:before="30" w:after="30"/>
            </w:pPr>
            <w:r w:rsidRPr="000C0100">
              <w:rPr>
                <w:b/>
                <w:bCs/>
              </w:rPr>
              <w:t xml:space="preserve">Lot 1: Physically inside the controlled perimeter of Aden </w:t>
            </w:r>
            <w:proofErr w:type="spellStart"/>
            <w:r w:rsidRPr="000C0100">
              <w:rPr>
                <w:b/>
                <w:bCs/>
              </w:rPr>
              <w:t>Adde</w:t>
            </w:r>
            <w:proofErr w:type="spellEnd"/>
            <w:r w:rsidRPr="000C0100">
              <w:rPr>
                <w:b/>
                <w:bCs/>
              </w:rPr>
              <w:t xml:space="preserve"> International Airport (MOH-FGS-FA-14-2027-2028/A)</w:t>
            </w:r>
          </w:p>
        </w:tc>
      </w:tr>
      <w:tr w:rsidR="007D12D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sz w:val="19"/>
                <w:szCs w:val="19"/>
              </w:rPr>
              <w:t>Lunch and one refreshment service per person: a complete lunch meal, drinking water, tea or coffee, and one snack; include service staff and standard tableware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person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r>
      <w:tr w:rsidR="007D12D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sz w:val="19"/>
                <w:szCs w:val="19"/>
              </w:rPr>
              <w:t>Morning refreshment per person: tea or coffee, drinking water and one fresh snack; include service staff and standard tableware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person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r>
      <w:tr w:rsidR="007D12D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sz w:val="19"/>
                <w:szCs w:val="19"/>
              </w:rPr>
              <w:t>Afternoon refreshment per person: tea or coffee, drinking water and one fresh snack; include service staff and standard tableware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person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r>
      <w:tr w:rsidR="007D12D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sz w:val="19"/>
                <w:szCs w:val="19"/>
              </w:rPr>
              <w:t>Lunch per person: complete hot meal with protein, staple, vegetables or salad and drinking water; include service staff and standard tableware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person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r>
      <w:tr w:rsidR="007D12D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sz w:val="19"/>
                <w:szCs w:val="19"/>
              </w:rPr>
              <w:t>Dinner per person: complete hot meal with protein, staple, vegetables or salad and drinking water; include service staff and standard tableware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person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r>
      <w:tr w:rsidR="007D12D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proofErr w:type="spellStart"/>
            <w:r>
              <w:rPr>
                <w:sz w:val="19"/>
                <w:szCs w:val="19"/>
              </w:rPr>
              <w:t>Iftar</w:t>
            </w:r>
            <w:proofErr w:type="spellEnd"/>
            <w:r>
              <w:rPr>
                <w:sz w:val="19"/>
                <w:szCs w:val="19"/>
              </w:rPr>
              <w:t xml:space="preserve"> per person during Ramadan: dates, drinking water, beverage, complete hot meal and dessert or fruit; include service staff and standard tableware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person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r>
      <w:tr w:rsidR="007D12D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650849" w:rsidP="00650849">
            <w:pPr>
              <w:spacing w:before="30" w:after="30"/>
              <w:jc w:val="both"/>
            </w:pPr>
            <w:r w:rsidRPr="00650849">
              <w:t>Meeting room for 5-20 participants for up to 8 hours, including room setup, reliable Wi-Fi, projector and screen, one flip-chart stand with pad and markers, drinking water, electricity and backup power; include functional video-conference capability when stated in the Call-off Order.</w:t>
            </w:r>
            <w:r>
              <w:t xml:space="preserve"> </w:t>
            </w:r>
            <w:r w:rsidRPr="00650849">
              <w:t xml:space="preserve">For room items 7–10 in both Lots, capacity is measured in classroom layout with usable aisles and safe exits. Each room-day is up to eight hours and includes set-up and the </w:t>
            </w:r>
            <w:proofErr w:type="spellStart"/>
            <w:r w:rsidRPr="00650849">
              <w:t>audiovisual</w:t>
            </w:r>
            <w:proofErr w:type="spellEnd"/>
            <w:r w:rsidRPr="00650849">
              <w:t xml:space="preserve"> equipment stated for that item, with a functional video-conference connection, camera and microphone when requested. Included room water is one sealed 500 ml bottle per participant for the authorized room-day. Included equipment, staff, power and water shall not be invoiced again.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room/day</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r>
      <w:tr w:rsidR="007D12D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lastRenderedPageBreak/>
              <w:t>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sz w:val="19"/>
                <w:szCs w:val="19"/>
              </w:rPr>
              <w:t>Meeting room for 21-50 participants for up to 8 hours, including room setup, reliable Wi-Fi, projector and screen, one flip-chart stand with pad and markers, drinking water, electricity and backup power; include functional video-conference capability when stated in the Call-off Order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room/day</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r>
      <w:tr w:rsidR="007D12D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sz w:val="19"/>
                <w:szCs w:val="19"/>
              </w:rPr>
              <w:t>Meeting room for 51-100 participants for up to 8 hours, including room setup, reliable Wi-Fi, projector and screen, basic public-address system, one flip-chart stand with pad and markers, drinking water, electricity and backup power; include functional video-conference capability when stated in the Call-off Order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room/day</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r>
      <w:tr w:rsidR="007D12D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B5525E" w:rsidP="00650849">
            <w:pPr>
              <w:spacing w:before="30" w:after="30"/>
              <w:jc w:val="both"/>
            </w:pPr>
            <w:r w:rsidRPr="00B5525E">
              <w:rPr>
                <w:sz w:val="19"/>
                <w:szCs w:val="19"/>
              </w:rPr>
              <w:t>Meeting room for 101–200 participants in classroom layout for up to 8 hours, including room setup, reliable Wi-Fi, projector and screen, public-address system with microphones, one flip-chart stand with pad and markers, drinking water, electricity and backup power; include functional video-conference capability when stated in the Call-off Order</w:t>
            </w:r>
            <w:r w:rsidR="00650849">
              <w:rPr>
                <w:sz w:val="19"/>
                <w:szCs w:val="19"/>
              </w:rPr>
              <w:t xml:space="preserve">. </w:t>
            </w:r>
            <w:r w:rsidR="00650849" w:rsidRPr="00650849">
              <w:rPr>
                <w:sz w:val="19"/>
                <w:szCs w:val="19"/>
              </w:rPr>
              <w:t xml:space="preserve">For room items 7–10 in both Lots, capacity is measured in classroom layout with usable aisles and safe exits. Each room-day is up to eight hours and includes set-up and the </w:t>
            </w:r>
            <w:proofErr w:type="spellStart"/>
            <w:r w:rsidR="00650849" w:rsidRPr="00650849">
              <w:rPr>
                <w:sz w:val="19"/>
                <w:szCs w:val="19"/>
              </w:rPr>
              <w:t>audiovisual</w:t>
            </w:r>
            <w:proofErr w:type="spellEnd"/>
            <w:r w:rsidR="00650849" w:rsidRPr="00650849">
              <w:rPr>
                <w:sz w:val="19"/>
                <w:szCs w:val="19"/>
              </w:rPr>
              <w:t xml:space="preserve"> equipment stated for that item, with a functional video-conference connection, camera and microphone when requested. Included room water is one sealed 500 ml bottle per participant for the authorized room-day. Included equipment, staff, power and water shall not be invoiced again.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room/day</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r>
    </w:tbl>
    <w:p w:rsidR="007D12D3" w:rsidRDefault="007D12D3">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638"/>
        <w:gridCol w:w="3000"/>
      </w:tblGrid>
      <w:tr w:rsidR="007D12D3">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Lot 1: (A) Sum of all unit prices (USD)</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Lot 1: (B) Unconditional discount (%)</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rsidP="00B5525E">
            <w:pPr>
              <w:spacing w:before="30" w:after="30"/>
            </w:pPr>
            <w:r>
              <w:rPr>
                <w:b/>
                <w:bCs/>
              </w:rPr>
              <w:t xml:space="preserve">Lot 1: </w:t>
            </w:r>
            <w:r w:rsidR="00B5525E" w:rsidRPr="00B5525E">
              <w:rPr>
                <w:b/>
                <w:bCs/>
              </w:rPr>
              <w:t>(C) Evaluated basket price = A × (1 − B/100) (USD)</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Lot 1: (C) in words</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bl>
    <w:p w:rsidR="007D12D3" w:rsidRDefault="007D12D3">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4378"/>
        <w:gridCol w:w="1000"/>
        <w:gridCol w:w="800"/>
        <w:gridCol w:w="1500"/>
        <w:gridCol w:w="1400"/>
      </w:tblGrid>
      <w:tr w:rsidR="007D12D3">
        <w:trPr>
          <w:cantSplit/>
          <w:tblHeader/>
        </w:trPr>
        <w:tc>
          <w:tcPr>
            <w:tcW w:w="56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jc w:val="center"/>
            </w:pPr>
            <w:r>
              <w:rPr>
                <w:b/>
                <w:bCs/>
                <w:color w:val="FFFFFF"/>
                <w:sz w:val="19"/>
                <w:szCs w:val="19"/>
              </w:rPr>
              <w:t>No.</w:t>
            </w:r>
          </w:p>
        </w:tc>
        <w:tc>
          <w:tcPr>
            <w:tcW w:w="437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sz w:val="19"/>
                <w:szCs w:val="19"/>
              </w:rPr>
              <w:t>Description and minimum specification</w:t>
            </w:r>
          </w:p>
        </w:tc>
        <w:tc>
          <w:tcPr>
            <w:tcW w:w="10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jc w:val="center"/>
            </w:pPr>
            <w:r>
              <w:rPr>
                <w:b/>
                <w:bCs/>
                <w:color w:val="FFFFFF"/>
                <w:sz w:val="19"/>
                <w:szCs w:val="19"/>
              </w:rPr>
              <w:t>Unit</w:t>
            </w:r>
          </w:p>
        </w:tc>
        <w:tc>
          <w:tcPr>
            <w:tcW w:w="8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jc w:val="center"/>
            </w:pPr>
            <w:proofErr w:type="spellStart"/>
            <w:r>
              <w:rPr>
                <w:b/>
                <w:bCs/>
                <w:color w:val="FFFFFF"/>
                <w:sz w:val="19"/>
                <w:szCs w:val="19"/>
              </w:rPr>
              <w:t>Eval</w:t>
            </w:r>
            <w:proofErr w:type="spellEnd"/>
            <w:r>
              <w:rPr>
                <w:b/>
                <w:bCs/>
                <w:color w:val="FFFFFF"/>
                <w:sz w:val="19"/>
                <w:szCs w:val="19"/>
              </w:rPr>
              <w:t xml:space="preserve">. </w:t>
            </w:r>
            <w:proofErr w:type="spellStart"/>
            <w:r>
              <w:rPr>
                <w:b/>
                <w:bCs/>
                <w:color w:val="FFFFFF"/>
                <w:sz w:val="19"/>
                <w:szCs w:val="19"/>
              </w:rPr>
              <w:t>qty</w:t>
            </w:r>
            <w:proofErr w:type="spellEnd"/>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jc w:val="right"/>
            </w:pPr>
            <w:r>
              <w:rPr>
                <w:b/>
                <w:bCs/>
                <w:color w:val="FFFFFF"/>
                <w:sz w:val="19"/>
                <w:szCs w:val="19"/>
              </w:rPr>
              <w:t>Max. all-inclusive unit price (USD)</w:t>
            </w:r>
          </w:p>
        </w:tc>
        <w:tc>
          <w:tcPr>
            <w:tcW w:w="14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jc w:val="right"/>
            </w:pPr>
            <w:r>
              <w:rPr>
                <w:b/>
                <w:bCs/>
                <w:color w:val="FFFFFF"/>
                <w:sz w:val="19"/>
                <w:szCs w:val="19"/>
              </w:rPr>
              <w:t>Line total (USD)</w:t>
            </w:r>
          </w:p>
        </w:tc>
      </w:tr>
      <w:tr w:rsidR="007D12D3">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7D12D3" w:rsidRDefault="000C0100" w:rsidP="000C0100">
            <w:pPr>
              <w:spacing w:before="30" w:after="30"/>
            </w:pPr>
            <w:r w:rsidRPr="000C0100">
              <w:rPr>
                <w:b/>
                <w:bCs/>
              </w:rPr>
              <w:t xml:space="preserve">Lot 2: Within Mogadishu City and physically outside the controlled perimeter of Aden </w:t>
            </w:r>
            <w:proofErr w:type="spellStart"/>
            <w:r w:rsidRPr="000C0100">
              <w:rPr>
                <w:b/>
                <w:bCs/>
              </w:rPr>
              <w:t>Adde</w:t>
            </w:r>
            <w:proofErr w:type="spellEnd"/>
            <w:r w:rsidRPr="000C0100">
              <w:rPr>
                <w:b/>
                <w:bCs/>
              </w:rPr>
              <w:t xml:space="preserve"> International Airport (MOH-FGS-FA-14-2027-2028/B)</w:t>
            </w:r>
          </w:p>
        </w:tc>
      </w:tr>
      <w:tr w:rsidR="007D12D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sz w:val="19"/>
                <w:szCs w:val="19"/>
              </w:rPr>
              <w:t>Lunch and one refreshment service per person: a complete lunch meal, drinking water, tea or coffee, and one snack; include service staff and standard tableware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person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r>
      <w:tr w:rsidR="007D12D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sz w:val="19"/>
                <w:szCs w:val="19"/>
              </w:rPr>
              <w:t>Morning refreshment per person: tea or coffee, drinking water and one fresh snack; include service staff and standard tableware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person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r>
      <w:tr w:rsidR="007D12D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lastRenderedPageBreak/>
              <w:t>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sz w:val="19"/>
                <w:szCs w:val="19"/>
              </w:rPr>
              <w:t>Afternoon refreshment per person: tea or coffee, drinking water and one fresh snack; include service staff and standard tableware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person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r>
      <w:tr w:rsidR="007D12D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sz w:val="19"/>
                <w:szCs w:val="19"/>
              </w:rPr>
              <w:t>Lunch per person: complete hot meal with protein, staple, vegetables or salad and drinking water; include service staff and standard tableware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person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r>
      <w:tr w:rsidR="007D12D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sz w:val="19"/>
                <w:szCs w:val="19"/>
              </w:rPr>
              <w:t>Dinner per person: complete hot meal with protein, staple, vegetables or salad and drinking water; include service staff and standard tableware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person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r>
      <w:tr w:rsidR="007D12D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proofErr w:type="spellStart"/>
            <w:r>
              <w:rPr>
                <w:sz w:val="19"/>
                <w:szCs w:val="19"/>
              </w:rPr>
              <w:t>Iftar</w:t>
            </w:r>
            <w:proofErr w:type="spellEnd"/>
            <w:r>
              <w:rPr>
                <w:sz w:val="19"/>
                <w:szCs w:val="19"/>
              </w:rPr>
              <w:t xml:space="preserve"> per person during Ramadan: dates, drinking water, beverage, complete hot meal and dessert or fruit; include service staff and standard tableware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person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r>
      <w:tr w:rsidR="007D12D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sz w:val="19"/>
                <w:szCs w:val="19"/>
              </w:rPr>
              <w:t>Meeting room for 5-20 participants for up to 8 hours, including room setup, reliable Wi-Fi, projector and screen, one flip-chart stand with pad and markers, drinking water, electricity and backup power; include functional video-conference capability when stated in the Call-off Order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room/day</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r>
      <w:tr w:rsidR="007D12D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sz w:val="19"/>
                <w:szCs w:val="19"/>
              </w:rPr>
              <w:t>Meeting room for 21-50 participants for up to 8 hours, including room setup, reliable Wi-Fi, projector and screen, one flip-chart stand with pad and markers, drinking water, electricity and backup power; include functional video-conference capability when stated in the Call-off Order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room/day</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r>
      <w:tr w:rsidR="007D12D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sz w:val="19"/>
                <w:szCs w:val="19"/>
              </w:rPr>
              <w:t>Meeting room for 51-100 participants for up to 8 hours, including room setup, reliable Wi-Fi, projector and screen, basic public-address system, one flip-chart stand with pad and markers, drinking water, electricity and backup power; include functional video-conference capability when stated in the Call-off Order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room/day</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r>
      <w:tr w:rsidR="007D12D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9A22DE" w:rsidP="009A22DE">
            <w:pPr>
              <w:spacing w:before="30" w:after="30"/>
              <w:jc w:val="both"/>
            </w:pPr>
            <w:r w:rsidRPr="009A22DE">
              <w:rPr>
                <w:sz w:val="19"/>
                <w:szCs w:val="19"/>
              </w:rPr>
              <w:t>Meeting room for 101–200 participants in classroom layout for up to 8 hours, including room setup, reliable Wi-Fi, projector and screen, public-address system with microphones, one flip-chart stand with pad and markers, drinking water, electricity and backup power; include functional video-conference capability when stated in the Call-off Order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room/day</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jc w:val="right"/>
            </w:pPr>
          </w:p>
        </w:tc>
      </w:tr>
    </w:tbl>
    <w:p w:rsidR="007D12D3" w:rsidRDefault="007D12D3">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638"/>
        <w:gridCol w:w="3000"/>
      </w:tblGrid>
      <w:tr w:rsidR="007D12D3">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Lot 2: (A) Sum of all unit prices (USD)</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Lot 2: (B) Unconditional discount (%)</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9A22DE" w:rsidP="009A22DE">
            <w:pPr>
              <w:spacing w:before="30" w:after="30"/>
            </w:pPr>
            <w:r w:rsidRPr="009A22DE">
              <w:rPr>
                <w:b/>
                <w:bCs/>
              </w:rPr>
              <w:t>Lot 2: (C) Evaluated basket price = A × (1 − B/100) (USD)</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Lot 2: (C) in words</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bl>
    <w:p w:rsidR="007D12D3" w:rsidRDefault="00225268">
      <w:pPr>
        <w:spacing w:before="90" w:after="30"/>
      </w:pPr>
      <w:r>
        <w:t>Name and title: _______________________________________</w:t>
      </w:r>
    </w:p>
    <w:p w:rsidR="007D12D3" w:rsidRDefault="00225268">
      <w:pPr>
        <w:spacing w:before="90" w:after="30"/>
      </w:pPr>
      <w:r>
        <w:t>For and on behalf of: _______________________________________</w:t>
      </w:r>
    </w:p>
    <w:p w:rsidR="007D12D3" w:rsidRDefault="00225268">
      <w:pPr>
        <w:spacing w:before="90" w:after="30"/>
      </w:pPr>
      <w:r>
        <w:t>Signature, stamp and date: _______________________________________</w:t>
      </w:r>
    </w:p>
    <w:p w:rsidR="007D12D3" w:rsidRDefault="007D12D3">
      <w:pPr>
        <w:pageBreakBefore/>
        <w:spacing w:line="120" w:lineRule="auto"/>
      </w:pPr>
    </w:p>
    <w:p w:rsidR="007D12D3" w:rsidRDefault="00225268">
      <w:pPr>
        <w:pStyle w:val="Heading1"/>
      </w:pPr>
      <w:r>
        <w:t>Section VII. Framework Agreement and Conditions</w:t>
      </w:r>
    </w:p>
    <w:p w:rsidR="007D12D3" w:rsidRDefault="00225268">
      <w:pPr>
        <w:pStyle w:val="Heading2"/>
      </w:pPr>
      <w:r>
        <w:t>Form of Framework Agreement</w:t>
      </w:r>
    </w:p>
    <w:p w:rsidR="007D12D3" w:rsidRDefault="000C0100" w:rsidP="000C0100">
      <w:pPr>
        <w:spacing w:after="120" w:line="276" w:lineRule="auto"/>
      </w:pPr>
      <w:r w:rsidRPr="000C0100">
        <w:t>This Framework Agreement is made on [date] between the Ministry of Health &amp; Human Services, Federal Government of Somalia (the "Ministry"), and [Supplier name], of [address] (the "Supplier"), for Lot [number] (MOH-FGS-FA-14-2027-2028/[A/B]).</w:t>
      </w:r>
    </w:p>
    <w:p w:rsidR="007D12D3" w:rsidRDefault="000C0100" w:rsidP="000C0100">
      <w:pPr>
        <w:spacing w:after="120" w:line="276" w:lineRule="auto"/>
      </w:pPr>
      <w:r w:rsidRPr="000C0100">
        <w:t>Following the bidding process under reference MOH-FGS-FA-14-2027-2028, the Ministry has appointed the Supplier to a closed panel of [number] Suppliers. Aggregate ceiling for FA-14 for the full 2027–2028 Term across all panel Suppliers and sub-Lots: USD --------. This is one shared limit, not a separate entitlement for each Supplier; no minimum purchase or funding is guaranteed:</w:t>
      </w:r>
      <w:r>
        <w:t xml:space="preserve"> </w:t>
      </w:r>
    </w:p>
    <w:p w:rsidR="007D12D3" w:rsidRDefault="00225268">
      <w:pPr>
        <w:tabs>
          <w:tab w:val="left" w:pos="794"/>
        </w:tabs>
        <w:spacing w:after="110" w:line="276" w:lineRule="auto"/>
        <w:ind w:left="794" w:hanging="794"/>
        <w:jc w:val="both"/>
      </w:pPr>
      <w:r>
        <w:rPr>
          <w:b/>
          <w:bCs/>
        </w:rPr>
        <w:t>1.</w:t>
      </w:r>
      <w:r>
        <w:tab/>
        <w:t>The documents listed in Clause 4 of the Conditions below form this Framework Agreement.</w:t>
      </w:r>
    </w:p>
    <w:p w:rsidR="007D12D3" w:rsidRDefault="00225268">
      <w:pPr>
        <w:tabs>
          <w:tab w:val="left" w:pos="794"/>
        </w:tabs>
        <w:spacing w:after="110" w:line="276" w:lineRule="auto"/>
        <w:ind w:left="794" w:hanging="794"/>
        <w:jc w:val="both"/>
      </w:pPr>
      <w:r>
        <w:rPr>
          <w:b/>
          <w:bCs/>
        </w:rPr>
        <w:t>2.</w:t>
      </w:r>
      <w:r>
        <w:tab/>
        <w:t>The Supplier will provide hotel conference packages as and when ordered by Call-off Order, at prices not exceeding its accepted prices, in accordance with these Conditions.</w:t>
      </w:r>
    </w:p>
    <w:p w:rsidR="007D12D3" w:rsidRDefault="00225268">
      <w:pPr>
        <w:tabs>
          <w:tab w:val="left" w:pos="794"/>
        </w:tabs>
        <w:spacing w:after="110" w:line="276" w:lineRule="auto"/>
        <w:ind w:left="794" w:hanging="794"/>
        <w:jc w:val="both"/>
      </w:pPr>
      <w:r>
        <w:rPr>
          <w:b/>
          <w:bCs/>
        </w:rPr>
        <w:t>3.</w:t>
      </w:r>
      <w:r>
        <w:tab/>
        <w:t>The Ministry will pay for conforming Services ordered by Call-off Order in accordance with these Conditions.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7D12D3">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For the Ministry of Health &amp; Human Services</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For the Supplier</w:t>
            </w:r>
          </w:p>
        </w:tc>
      </w:tr>
      <w:tr w:rsidR="007D12D3">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Name: Director General (Authorized Officer)</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Name:</w:t>
            </w:r>
          </w:p>
        </w:tc>
      </w:tr>
      <w:tr w:rsidR="007D12D3">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Signature: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Signature:</w:t>
            </w:r>
          </w:p>
        </w:tc>
      </w:tr>
      <w:tr w:rsidR="007D12D3">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Date: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Date:</w:t>
            </w:r>
          </w:p>
        </w:tc>
      </w:tr>
      <w:tr w:rsidR="007D12D3">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Office of the Auditor General registration no. and date: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Accountant General payee registration no.:</w:t>
            </w:r>
          </w:p>
        </w:tc>
      </w:tr>
    </w:tbl>
    <w:p w:rsidR="007D12D3" w:rsidRDefault="00225268">
      <w:pPr>
        <w:pStyle w:val="Heading2"/>
      </w:pPr>
      <w:r>
        <w:t>Conditions of the Framework Agreement</w:t>
      </w:r>
    </w:p>
    <w:p w:rsidR="007D12D3" w:rsidRDefault="00225268">
      <w:pPr>
        <w:pStyle w:val="Heading3"/>
      </w:pPr>
      <w:r>
        <w:t>1. Definitions</w:t>
      </w:r>
    </w:p>
    <w:p w:rsidR="007D12D3" w:rsidRDefault="00225268">
      <w:pPr>
        <w:tabs>
          <w:tab w:val="left" w:pos="794"/>
        </w:tabs>
        <w:spacing w:after="110" w:line="276" w:lineRule="auto"/>
        <w:ind w:left="794" w:hanging="794"/>
        <w:jc w:val="both"/>
      </w:pPr>
      <w:r>
        <w:rPr>
          <w:b/>
          <w:bCs/>
        </w:rPr>
        <w:t>1.1</w:t>
      </w:r>
      <w:r>
        <w:tab/>
        <w:t>Terms defined in ITB 2 have the same meaning in these Conditions. In addition:</w:t>
      </w:r>
    </w:p>
    <w:p w:rsidR="007D12D3" w:rsidRDefault="00225268">
      <w:pPr>
        <w:tabs>
          <w:tab w:val="left" w:pos="1361"/>
        </w:tabs>
        <w:spacing w:after="80" w:line="264" w:lineRule="auto"/>
        <w:ind w:left="1361" w:hanging="567"/>
        <w:jc w:val="both"/>
      </w:pPr>
      <w:r>
        <w:t>(a)</w:t>
      </w:r>
      <w:r>
        <w:tab/>
        <w:t>"</w:t>
      </w:r>
      <w:r>
        <w:rPr>
          <w:b/>
          <w:bCs/>
        </w:rPr>
        <w:t>Base Price</w:t>
      </w:r>
      <w:r>
        <w:t>" means the Supplier's maximum all-inclusive USD unit price in its accepted Price Schedule for the Lot, after any accepted discount and as adjusted under Clause 8.</w:t>
      </w:r>
    </w:p>
    <w:p w:rsidR="007D12D3" w:rsidRDefault="00225268">
      <w:pPr>
        <w:tabs>
          <w:tab w:val="left" w:pos="1361"/>
        </w:tabs>
        <w:spacing w:after="80" w:line="264" w:lineRule="auto"/>
        <w:ind w:left="1361" w:hanging="567"/>
        <w:jc w:val="both"/>
      </w:pPr>
      <w:r>
        <w:t>(b)</w:t>
      </w:r>
      <w:r>
        <w:tab/>
        <w:t>"</w:t>
      </w:r>
      <w:r>
        <w:rPr>
          <w:b/>
          <w:bCs/>
        </w:rPr>
        <w:t>Term</w:t>
      </w:r>
      <w:r>
        <w:t>" means 1 January 2027 to 31 December 2028.</w:t>
      </w:r>
    </w:p>
    <w:p w:rsidR="007D12D3" w:rsidRDefault="00225268">
      <w:pPr>
        <w:pStyle w:val="Heading3"/>
      </w:pPr>
      <w:r>
        <w:t>2. Nature of the Agreement</w:t>
      </w:r>
    </w:p>
    <w:p w:rsidR="007D12D3" w:rsidRDefault="00225268">
      <w:pPr>
        <w:tabs>
          <w:tab w:val="left" w:pos="794"/>
        </w:tabs>
        <w:spacing w:after="110" w:line="276" w:lineRule="auto"/>
        <w:ind w:left="794" w:hanging="794"/>
        <w:jc w:val="both"/>
      </w:pPr>
      <w:r>
        <w:rPr>
          <w:b/>
          <w:bCs/>
        </w:rPr>
        <w:t>2.1</w:t>
      </w:r>
      <w:r>
        <w:tab/>
        <w:t>This is a closed, non-exclusive, multi-supplier Framework Agreement for the Lot stated in the Form of Agreement. No other supplier may join during the Term. It gives the Supplier no guaranteed event, participant number, room-day, value or revenue or exclusivity.</w:t>
      </w:r>
    </w:p>
    <w:p w:rsidR="007D12D3" w:rsidRDefault="00225268" w:rsidP="00B5525E">
      <w:pPr>
        <w:tabs>
          <w:tab w:val="left" w:pos="794"/>
        </w:tabs>
        <w:spacing w:after="110" w:line="276" w:lineRule="auto"/>
        <w:ind w:left="794" w:hanging="794"/>
        <w:jc w:val="both"/>
      </w:pPr>
      <w:r>
        <w:rPr>
          <w:b/>
          <w:bCs/>
        </w:rPr>
        <w:t>2.2</w:t>
      </w:r>
      <w:r>
        <w:tab/>
      </w:r>
      <w:r w:rsidR="00B5525E" w:rsidRPr="00B5525E">
        <w:t>This Framework Agreement establishes terms and a shared procurement ceiling but creates no financial commitment or guaranteed purchase. Each Call-off is a separate funded commitment under the lawful budget, programme or activity authority and financing mechanism applicable to it, subject to Clause 5. The Framework does not permit commitments against an unapproved future appropriation or an unconfirmed donor contribution.</w:t>
      </w:r>
    </w:p>
    <w:p w:rsidR="007D12D3" w:rsidRDefault="00225268" w:rsidP="000C0100">
      <w:pPr>
        <w:tabs>
          <w:tab w:val="left" w:pos="794"/>
        </w:tabs>
        <w:spacing w:after="110" w:line="276" w:lineRule="auto"/>
        <w:ind w:left="794" w:hanging="794"/>
        <w:jc w:val="both"/>
      </w:pPr>
      <w:r>
        <w:rPr>
          <w:b/>
          <w:bCs/>
        </w:rPr>
        <w:t>2.3</w:t>
      </w:r>
      <w:r>
        <w:tab/>
      </w:r>
      <w:r w:rsidR="000C0100" w:rsidRPr="000C0100">
        <w:t xml:space="preserve">The aggregate ceiling for FA-14 for 1 January 2027 to 31 December 2028 is USD --------, shared across all panel Suppliers and any sub-Lots in this procurement. Each authorized Call-off and variation consumes the ceiling at its full committed gross amount, including taxes, fares, eligible third-party costs and </w:t>
      </w:r>
      <w:r w:rsidR="000C0100" w:rsidRPr="000C0100">
        <w:lastRenderedPageBreak/>
        <w:t>permitted pass-through amounts; payment does not replenish it. A documented lawful cancellation may release only the unused commitment. The ceiling is an upper procurement limit and creates no minimum purchase, appropriation, funding guarantee or entitlement to an annual share. Each Call-off requires approved or lawfully updated procurement planning, an authorized funded activity, sufficient available commitment authority and funds available or lawfully expected to be available when payment falls due. Donor forecasts or unsigned funding requests alone do not authorize an order. No automatic increase or carry-forward of spending authority is permitted.</w:t>
      </w:r>
    </w:p>
    <w:p w:rsidR="007D12D3" w:rsidRDefault="00225268">
      <w:pPr>
        <w:tabs>
          <w:tab w:val="left" w:pos="794"/>
        </w:tabs>
        <w:spacing w:after="110" w:line="276" w:lineRule="auto"/>
        <w:ind w:left="794" w:hanging="794"/>
        <w:jc w:val="both"/>
      </w:pPr>
      <w:r>
        <w:rPr>
          <w:b/>
          <w:bCs/>
        </w:rPr>
        <w:t>2.4</w:t>
      </w:r>
      <w:r>
        <w:tab/>
        <w:t>The Term ends on 31 December 2028, even if effectiveness occurs later. No amendment may extend it or create an automatic renewal.</w:t>
      </w:r>
    </w:p>
    <w:p w:rsidR="007D12D3" w:rsidRDefault="00225268">
      <w:pPr>
        <w:tabs>
          <w:tab w:val="left" w:pos="794"/>
        </w:tabs>
        <w:spacing w:after="110" w:line="276" w:lineRule="auto"/>
        <w:ind w:left="794" w:hanging="794"/>
        <w:jc w:val="both"/>
      </w:pPr>
      <w:r>
        <w:rPr>
          <w:b/>
          <w:bCs/>
        </w:rPr>
        <w:t>2.5</w:t>
      </w:r>
      <w:r>
        <w:tab/>
        <w:t>The facility must remain within the awarded Lot boundary and retain the verified room capacities, safety systems, utilities and equipment throughout the Term.</w:t>
      </w:r>
    </w:p>
    <w:p w:rsidR="007D12D3" w:rsidRDefault="00225268">
      <w:pPr>
        <w:pStyle w:val="Heading3"/>
      </w:pPr>
      <w:r>
        <w:t>3. Conditions of Effectiveness</w:t>
      </w:r>
    </w:p>
    <w:p w:rsidR="00B5525E" w:rsidRDefault="00225268" w:rsidP="00B5525E">
      <w:pPr>
        <w:tabs>
          <w:tab w:val="left" w:pos="794"/>
        </w:tabs>
        <w:spacing w:after="110" w:line="276" w:lineRule="auto"/>
        <w:ind w:left="794" w:hanging="794"/>
        <w:jc w:val="both"/>
      </w:pPr>
      <w:r>
        <w:rPr>
          <w:b/>
          <w:bCs/>
        </w:rPr>
        <w:t>3.1</w:t>
      </w:r>
      <w:r>
        <w:tab/>
      </w:r>
      <w:r w:rsidR="00B5525E" w:rsidRPr="00B5525E">
        <w:t>This Framework Agreement becomes effective on the later of 1 January 2027 and the date the Ministry confirms in writing that the following conditions have been completed:</w:t>
      </w:r>
    </w:p>
    <w:p w:rsidR="00B5525E" w:rsidRDefault="00B5525E" w:rsidP="00B5525E">
      <w:pPr>
        <w:pStyle w:val="ListParagraph"/>
        <w:numPr>
          <w:ilvl w:val="0"/>
          <w:numId w:val="2"/>
        </w:numPr>
        <w:tabs>
          <w:tab w:val="left" w:pos="794"/>
        </w:tabs>
        <w:spacing w:after="110" w:line="276" w:lineRule="auto"/>
        <w:jc w:val="both"/>
      </w:pPr>
      <w:r w:rsidRPr="00B5525E">
        <w:t>signature by authorized representatives of both parties, the Ministry acting through the Director General as Authorized Officer or a duly authorized written delegate;</w:t>
      </w:r>
    </w:p>
    <w:p w:rsidR="00B5525E" w:rsidRDefault="00B5525E" w:rsidP="00B5525E">
      <w:pPr>
        <w:pStyle w:val="ListParagraph"/>
        <w:numPr>
          <w:ilvl w:val="0"/>
          <w:numId w:val="2"/>
        </w:numPr>
        <w:tabs>
          <w:tab w:val="left" w:pos="794"/>
        </w:tabs>
        <w:spacing w:after="110" w:line="276" w:lineRule="auto"/>
        <w:jc w:val="both"/>
      </w:pPr>
      <w:r w:rsidRPr="00B5525E">
        <w:t>review by Finance Internal Control and completion of other mandatory reviews before signature;</w:t>
      </w:r>
    </w:p>
    <w:p w:rsidR="00B5525E" w:rsidRDefault="00B5525E" w:rsidP="00B5525E">
      <w:pPr>
        <w:pStyle w:val="ListParagraph"/>
        <w:numPr>
          <w:ilvl w:val="0"/>
          <w:numId w:val="2"/>
        </w:numPr>
        <w:tabs>
          <w:tab w:val="left" w:pos="794"/>
        </w:tabs>
        <w:spacing w:after="110" w:line="276" w:lineRule="auto"/>
        <w:jc w:val="both"/>
      </w:pPr>
      <w:r w:rsidRPr="00B5525E">
        <w:t>lawful approval of the Framework procurement and its consistency with the approved procurement plan, including lawful updates for approved funded activities; the planning ceiling is not a certification that both years are fully financed;</w:t>
      </w:r>
    </w:p>
    <w:p w:rsidR="00B5525E" w:rsidRDefault="00B5525E" w:rsidP="00B5525E">
      <w:pPr>
        <w:pStyle w:val="ListParagraph"/>
        <w:numPr>
          <w:ilvl w:val="0"/>
          <w:numId w:val="2"/>
        </w:numPr>
        <w:tabs>
          <w:tab w:val="left" w:pos="794"/>
        </w:tabs>
        <w:spacing w:after="110" w:line="276" w:lineRule="auto"/>
        <w:jc w:val="both"/>
      </w:pPr>
      <w:r w:rsidRPr="00B5525E">
        <w:t>completion of any Ministry of Finance approval required by the applicable law for a multiannual commitment; this non-committing Framework does not authorize any future funded commitment or dispense with an approval required for a particular Call-off;</w:t>
      </w:r>
    </w:p>
    <w:p w:rsidR="00B5525E" w:rsidRDefault="00B5525E" w:rsidP="00B5525E">
      <w:pPr>
        <w:pStyle w:val="ListParagraph"/>
        <w:numPr>
          <w:ilvl w:val="0"/>
          <w:numId w:val="2"/>
        </w:numPr>
        <w:tabs>
          <w:tab w:val="left" w:pos="794"/>
        </w:tabs>
        <w:spacing w:after="110" w:line="276" w:lineRule="auto"/>
        <w:jc w:val="both"/>
      </w:pPr>
      <w:r w:rsidRPr="00B5525E">
        <w:t>registration with the Office of the Auditor General, or a lawful written waiver of that registration requirement under the applicable procurement legislation; and</w:t>
      </w:r>
    </w:p>
    <w:p w:rsidR="007D12D3" w:rsidRDefault="00B5525E" w:rsidP="00B5525E">
      <w:pPr>
        <w:pStyle w:val="ListParagraph"/>
        <w:numPr>
          <w:ilvl w:val="0"/>
          <w:numId w:val="2"/>
        </w:numPr>
        <w:tabs>
          <w:tab w:val="left" w:pos="794"/>
        </w:tabs>
        <w:spacing w:after="110" w:line="276" w:lineRule="auto"/>
        <w:jc w:val="both"/>
      </w:pPr>
      <w:r w:rsidRPr="00B5525E">
        <w:t>completion of the Supplier and payee registrations required for the payment mechanisms to be used. Accountant General or Vendor Master requirements remain mandatory where legally applicable and shall be completed before the relevant Call-off; an alternative authorized financing mechanism shall meet its own lawful registration controls.</w:t>
      </w:r>
    </w:p>
    <w:p w:rsidR="007D12D3" w:rsidRDefault="00225268">
      <w:pPr>
        <w:pStyle w:val="Heading3"/>
      </w:pPr>
      <w:r>
        <w:t>4. Framework Documents and Order of Precedence</w:t>
      </w:r>
    </w:p>
    <w:p w:rsidR="007D12D3" w:rsidRDefault="00225268" w:rsidP="00291B0E">
      <w:pPr>
        <w:tabs>
          <w:tab w:val="left" w:pos="794"/>
        </w:tabs>
        <w:spacing w:after="110" w:line="276" w:lineRule="auto"/>
        <w:ind w:left="794" w:hanging="794"/>
        <w:jc w:val="both"/>
      </w:pPr>
      <w:r>
        <w:rPr>
          <w:b/>
          <w:bCs/>
        </w:rPr>
        <w:t>4.1</w:t>
      </w:r>
      <w:r>
        <w:tab/>
      </w:r>
      <w:r w:rsidR="00291B0E" w:rsidRPr="00291B0E">
        <w:t>If there is any conflict between the documents forming this Agreement, they take precedence in the following order: (a) this signed Framework Agreement and any signed amendments; (b) the bidding addenda, to the extent they amend the affected documents; (c) these Conditions; (d) the accepted Price Schedule; (e) Section V (Scope of Services and Service Levels); (f) the Call-off Order; (g) the Instructions to Bidders; and (h) the Supplier's Bid Letter.</w:t>
      </w:r>
    </w:p>
    <w:p w:rsidR="007D12D3" w:rsidRDefault="00225268">
      <w:pPr>
        <w:tabs>
          <w:tab w:val="left" w:pos="794"/>
        </w:tabs>
        <w:spacing w:after="110" w:line="276" w:lineRule="auto"/>
        <w:ind w:left="794" w:hanging="794"/>
        <w:jc w:val="both"/>
      </w:pPr>
      <w:r>
        <w:rPr>
          <w:b/>
          <w:bCs/>
        </w:rPr>
        <w:t>4.2</w:t>
      </w:r>
      <w:r>
        <w:tab/>
        <w:t>A Call-off Order cannot amend this Agreement, extend the Term, raise the ceiling, change the scope or Lot, raise an accepted price or waive any control.</w:t>
      </w:r>
    </w:p>
    <w:p w:rsidR="007D12D3" w:rsidRDefault="00225268">
      <w:pPr>
        <w:pStyle w:val="Heading3"/>
      </w:pPr>
      <w:r>
        <w:t>5. Call-off Procedure</w:t>
      </w:r>
    </w:p>
    <w:p w:rsidR="00291B0E" w:rsidRDefault="00225268" w:rsidP="00291B0E">
      <w:pPr>
        <w:tabs>
          <w:tab w:val="left" w:pos="794"/>
        </w:tabs>
        <w:spacing w:after="110" w:line="276" w:lineRule="auto"/>
        <w:ind w:left="794" w:hanging="794"/>
        <w:jc w:val="both"/>
      </w:pPr>
      <w:r>
        <w:rPr>
          <w:b/>
          <w:bCs/>
        </w:rPr>
        <w:t>5.1</w:t>
      </w:r>
      <w:r>
        <w:tab/>
      </w:r>
      <w:r w:rsidR="00291B0E" w:rsidRPr="00291B0E">
        <w:t>Each Call-off shall follow these controls:</w:t>
      </w:r>
    </w:p>
    <w:p w:rsidR="00291B0E" w:rsidRDefault="00291B0E" w:rsidP="00291B0E">
      <w:pPr>
        <w:pStyle w:val="ListParagraph"/>
        <w:numPr>
          <w:ilvl w:val="0"/>
          <w:numId w:val="3"/>
        </w:numPr>
        <w:tabs>
          <w:tab w:val="left" w:pos="794"/>
        </w:tabs>
        <w:spacing w:after="110" w:line="276" w:lineRule="auto"/>
        <w:jc w:val="both"/>
      </w:pPr>
      <w:r w:rsidRPr="00291B0E">
        <w:t xml:space="preserve">Before soliciting or committing, the Ministry shall approve the purchase requisition, identify the requirement and financing source, confirm the applicable approved or lawfully updated procurement plan or activity schedule, the available budget and commitment authority, cash availability or lawful assurance of cash when payment falls due, and the remaining Framework ceiling. Where SFMIS </w:t>
      </w:r>
      <w:r w:rsidRPr="00291B0E">
        <w:lastRenderedPageBreak/>
        <w:t>commitment controls apply, the commitment requisition shall be approved in the SFMIS before initiating the procurement. The Ministry shall obtain any approval or no-objection required by the particular financing arrangement.</w:t>
      </w:r>
    </w:p>
    <w:p w:rsidR="00291B0E" w:rsidRDefault="000C0100" w:rsidP="000C0100">
      <w:pPr>
        <w:pStyle w:val="ListParagraph"/>
        <w:numPr>
          <w:ilvl w:val="0"/>
          <w:numId w:val="3"/>
        </w:numPr>
        <w:tabs>
          <w:tab w:val="left" w:pos="794"/>
        </w:tabs>
        <w:spacing w:after="110" w:line="276" w:lineRule="auto"/>
        <w:jc w:val="both"/>
      </w:pPr>
      <w:r w:rsidRPr="000C0100">
        <w:t xml:space="preserve">The Ministry shall conduct secondary procurement through an identical written mini-competition among all active eligible Suppliers in the relevant closed panel for every new requirement, irrespective of value. The Procurement Section shall issue the common scope, quantities, delivery conditions, evaluation basis and response deadline and retain the invitations and evaluation record. </w:t>
      </w:r>
    </w:p>
    <w:p w:rsidR="00291B0E" w:rsidRDefault="00291B0E" w:rsidP="00291B0E">
      <w:pPr>
        <w:pStyle w:val="ListParagraph"/>
        <w:numPr>
          <w:ilvl w:val="0"/>
          <w:numId w:val="3"/>
        </w:numPr>
        <w:tabs>
          <w:tab w:val="left" w:pos="794"/>
        </w:tabs>
        <w:spacing w:after="110" w:line="276" w:lineRule="auto"/>
        <w:jc w:val="both"/>
      </w:pPr>
      <w:r w:rsidRPr="00291B0E">
        <w:t>The selected quotation must be responsive and reasonable, within the applicable accepted rate or fee and the available budget and ceiling. A Call-off is created only by the authorized written PO issued before performance. National Budget expenditure, including externally financed projects included in that budget and applicable authorized cash advances to Ministry accounts, requires the PO generated and approved in the SFMIS with its unique commitment control number and the approval route prescribed for that funding. The Supplier has no entitlement to compensation for performance without the PO and number where required by PFM Regulation 28. Other funding requires the approved commitment and PO references prescribed by its lawful arrangements; it is not exempt from applicable public-finance and procurement law.</w:t>
      </w:r>
    </w:p>
    <w:p w:rsidR="007D12D3" w:rsidRDefault="009A22DE" w:rsidP="009A22DE">
      <w:pPr>
        <w:pStyle w:val="ListParagraph"/>
        <w:numPr>
          <w:ilvl w:val="0"/>
          <w:numId w:val="3"/>
        </w:numPr>
        <w:tabs>
          <w:tab w:val="left" w:pos="794"/>
        </w:tabs>
        <w:spacing w:after="110" w:line="276" w:lineRule="auto"/>
        <w:jc w:val="both"/>
      </w:pPr>
      <w:r w:rsidRPr="009A22DE">
        <w:t>A funded quarterly or other defined requirement may use one capped PO for the selected Supplier, identifying quantities or maximum releases, accepted rates, delivery periods, total committed amount and payment stages. Every payment instalment is included in the original commitment. Release instructions within that competed and funded scope do not require a fresh mini-competition; they cannot add scope, exceed the PO balance, change the Supplier or authorize an unfunded or retrospective purchase. Separate frameworks, Suppliers and financing lines shall remain identifiable. A blank or unlimited PO is prohibited.</w:t>
      </w:r>
    </w:p>
    <w:p w:rsidR="007D12D3" w:rsidRDefault="00225268" w:rsidP="00291B0E">
      <w:pPr>
        <w:tabs>
          <w:tab w:val="left" w:pos="794"/>
        </w:tabs>
        <w:spacing w:after="110" w:line="276" w:lineRule="auto"/>
        <w:ind w:left="794" w:hanging="794"/>
        <w:jc w:val="both"/>
      </w:pPr>
      <w:r>
        <w:rPr>
          <w:b/>
          <w:bCs/>
        </w:rPr>
        <w:t>5.2</w:t>
      </w:r>
      <w:r>
        <w:tab/>
      </w:r>
      <w:r w:rsidR="00291B0E" w:rsidRPr="00291B0E">
        <w:t>The response period is stated in each request and is normally at least three (3) Business Days. A shorter period may be used only for a documented emergency, and must be the same for all invited Suppliers. These operational periods may be used only where permitted by the applicable procurement and financing rules and where suppliers have adequate time for the actual requirement. A binding longer minimum prevails. Record the reason for any permitted urgent shortening and apply one deadline equally to every invited Supplier.</w:t>
      </w:r>
    </w:p>
    <w:p w:rsidR="007D12D3" w:rsidRDefault="00225268" w:rsidP="000C0100">
      <w:pPr>
        <w:tabs>
          <w:tab w:val="left" w:pos="794"/>
        </w:tabs>
        <w:spacing w:after="110" w:line="276" w:lineRule="auto"/>
        <w:ind w:left="794" w:hanging="794"/>
        <w:jc w:val="both"/>
      </w:pPr>
      <w:r>
        <w:rPr>
          <w:b/>
          <w:bCs/>
        </w:rPr>
        <w:t>5.3</w:t>
      </w:r>
      <w:r w:rsidR="000C0100">
        <w:tab/>
      </w:r>
      <w:r w:rsidR="000C0100" w:rsidRPr="000C0100">
        <w:t>The Procurement Section shall conduct the secondary evaluation against the identical RFQ and the agreed Framework terms. Among timely responsive quotations meeting the stated scope, quantity, availability, delivery and eligibility conditions, rank offers by the total cost of the stated requirement, including all payable components and any disclosed minimum charge and award to the lowest evaluated responsive offer within quotation validity. Do not repeat the initial qualification ranking or introduce an unpublished score or criterion. A quotation must comply with the accepted rate or fee limits and any adjustment expressly permitted by Clause 8. An assessed single response follows Clause 5.4.</w:t>
      </w:r>
    </w:p>
    <w:p w:rsidR="007D12D3" w:rsidRDefault="00225268" w:rsidP="00291B0E">
      <w:pPr>
        <w:tabs>
          <w:tab w:val="left" w:pos="794"/>
        </w:tabs>
        <w:spacing w:after="110" w:line="276" w:lineRule="auto"/>
        <w:ind w:left="794" w:hanging="794"/>
        <w:jc w:val="both"/>
      </w:pPr>
      <w:r>
        <w:rPr>
          <w:b/>
          <w:bCs/>
        </w:rPr>
        <w:t>5.4</w:t>
      </w:r>
      <w:r>
        <w:tab/>
      </w:r>
      <w:r w:rsidR="00291B0E" w:rsidRPr="00291B0E">
        <w:t xml:space="preserve">Receipt of only one quotation, or only one responsive quotation, after a genuine mini-competition does not by itself require cancellation. The Ministry may award that secondary procurement where it records that all active eligible panel Suppliers were invited on identical terms, received adequate response time under the applicable rules, and were not improperly excluded; the quotation is responsive; the full price is reasonable against the applicable accepted maximum rates and current market or comparable previous-purchase evidence; and the funded requirement, remaining Framework ceiling and competent written approval are confirmed before PO issue. The file shall retain invitations, receipt evidence, responses or no-quotes, evaluation, price comparison and approval. Re-solicit where competition was deficient or price is unreasonable. Any mandatory financing-specific rule requiring further competition or no-objection remains applicable. This clause does not authorize initial framework award, waive a </w:t>
      </w:r>
      <w:r w:rsidR="00291B0E" w:rsidRPr="00291B0E">
        <w:lastRenderedPageBreak/>
        <w:t>required minimum participation rule, or convert an inadequately competed request into a direct purchase.</w:t>
      </w:r>
    </w:p>
    <w:p w:rsidR="007D12D3" w:rsidRDefault="00225268" w:rsidP="00291B0E">
      <w:pPr>
        <w:tabs>
          <w:tab w:val="left" w:pos="794"/>
        </w:tabs>
        <w:spacing w:after="110" w:line="276" w:lineRule="auto"/>
        <w:ind w:left="794" w:hanging="794"/>
        <w:jc w:val="both"/>
      </w:pPr>
      <w:r>
        <w:rPr>
          <w:b/>
          <w:bCs/>
        </w:rPr>
        <w:t>5.5</w:t>
      </w:r>
      <w:r>
        <w:tab/>
      </w:r>
      <w:r w:rsidR="00291B0E" w:rsidRPr="00291B0E">
        <w:t>Requirements shall not be split to avoid a threshold or competition. Rotation or equal allocation does not replace the applicable award criteria. No verbal request, provisional booking, retrospective order or allocation outside the lawful procedure in Clause 5.1 creates an obligation on the Ministry.</w:t>
      </w:r>
    </w:p>
    <w:p w:rsidR="007D12D3" w:rsidRDefault="00225268" w:rsidP="000C0100">
      <w:pPr>
        <w:tabs>
          <w:tab w:val="left" w:pos="794"/>
        </w:tabs>
        <w:spacing w:after="110" w:line="276" w:lineRule="auto"/>
        <w:ind w:left="794" w:hanging="794"/>
        <w:jc w:val="both"/>
      </w:pPr>
      <w:r>
        <w:rPr>
          <w:b/>
          <w:bCs/>
        </w:rPr>
        <w:t>5.6</w:t>
      </w:r>
      <w:r>
        <w:tab/>
      </w:r>
      <w:r w:rsidR="000C0100" w:rsidRPr="000C0100">
        <w:t xml:space="preserve">Each Call-off shall comply with the fiscal-year, project-closing and commitment </w:t>
      </w:r>
      <w:proofErr w:type="spellStart"/>
      <w:r w:rsidR="000C0100" w:rsidRPr="000C0100">
        <w:t>cutoffs</w:t>
      </w:r>
      <w:proofErr w:type="spellEnd"/>
      <w:r w:rsidR="000C0100" w:rsidRPr="000C0100">
        <w:t xml:space="preserve"> legally applicable to its financing source. For National Budget expenditure, comply with PFM Act Article 34 and PFM Regulation 26(2), which prohibits incurring new commitment requisitions on or after 10 December of the fiscal year, and any earlier lawful </w:t>
      </w:r>
      <w:proofErr w:type="spellStart"/>
      <w:r w:rsidR="000C0100" w:rsidRPr="000C0100">
        <w:t>cutoff</w:t>
      </w:r>
      <w:proofErr w:type="spellEnd"/>
      <w:r w:rsidR="000C0100" w:rsidRPr="000C0100">
        <w:t xml:space="preserve"> in the current Ministry of Finance Budget Execution Circular; neither the Director General nor Finance may waive these restrictions. For other funding, apply the legally applicable public-finance controls and financing-period limits; payment from a Ministry account alone does not create an exemption. An exception requires express lawful authority recorded before issue. Pending approval of a new annual budget, only expenditure within lawful provisional authority may be committed. No commitment may rely solely on expected donor replenishment.</w:t>
      </w:r>
    </w:p>
    <w:p w:rsidR="00991DAB" w:rsidRPr="00991DAB" w:rsidRDefault="00991DAB" w:rsidP="00991DAB">
      <w:pPr>
        <w:tabs>
          <w:tab w:val="left" w:pos="794"/>
        </w:tabs>
        <w:spacing w:after="110" w:line="276" w:lineRule="auto"/>
        <w:ind w:left="794" w:hanging="794"/>
        <w:jc w:val="both"/>
      </w:pPr>
      <w:r>
        <w:rPr>
          <w:b/>
          <w:bCs/>
        </w:rPr>
        <w:t xml:space="preserve">5.7         </w:t>
      </w:r>
      <w:bookmarkStart w:id="0" w:name="_GoBack"/>
      <w:bookmarkEnd w:id="0"/>
      <w:r w:rsidRPr="00991DAB">
        <w:t>Quotation and approval of optional airport event support. The Ministry’s request for quotation shall specify the required items, quantities and delivery times and, for transport, the route, pickup and drop-off points, number of passengers or volume of materials, and number of trips. The quotation shall show the quantity, unit rate and subtotal for each requested item or service, together with one fixed lump sum inclusive of all applicable taxes and charges. Items already included in the core hotel or conference package shall not be charged separately.</w:t>
      </w:r>
    </w:p>
    <w:p w:rsidR="00991DAB" w:rsidRPr="00991DAB" w:rsidRDefault="00991DAB" w:rsidP="00991DAB">
      <w:pPr>
        <w:tabs>
          <w:tab w:val="left" w:pos="794"/>
        </w:tabs>
        <w:spacing w:after="110" w:line="276" w:lineRule="auto"/>
        <w:ind w:left="794" w:hanging="794"/>
        <w:jc w:val="both"/>
      </w:pPr>
      <w:r>
        <w:t xml:space="preserve">                </w:t>
      </w:r>
      <w:r w:rsidRPr="00991DAB">
        <w:t>The Ministry shall determine the applicable call-off procedure using the total estimated value of the core package and the optional services. Where mini-competition is required, all eligible FA-14 suppliers shall receive the same requirements. Before issuing the Call-off Order, the Ministry shall document the airport access justification, confirm budget availability, verify price reasonableness using available comparable rates or recent purchase prices, and obtain the required approval. The Call-off Order shall record the accepted lump sum and its itemized breakdown. Payment shall be subject to verification and acceptance of the ordered items and services.</w:t>
      </w:r>
    </w:p>
    <w:p w:rsidR="00991DAB" w:rsidRDefault="00991DAB" w:rsidP="000C0100">
      <w:pPr>
        <w:tabs>
          <w:tab w:val="left" w:pos="794"/>
        </w:tabs>
        <w:spacing w:after="110" w:line="276" w:lineRule="auto"/>
        <w:ind w:left="794" w:hanging="794"/>
        <w:jc w:val="both"/>
      </w:pPr>
    </w:p>
    <w:p w:rsidR="007D12D3" w:rsidRDefault="00225268">
      <w:pPr>
        <w:pStyle w:val="Heading3"/>
      </w:pPr>
      <w:r>
        <w:t>6. Supplier's General Obligations</w:t>
      </w:r>
    </w:p>
    <w:p w:rsidR="007D12D3" w:rsidRDefault="00225268">
      <w:pPr>
        <w:tabs>
          <w:tab w:val="left" w:pos="794"/>
        </w:tabs>
        <w:spacing w:after="110" w:line="276" w:lineRule="auto"/>
        <w:ind w:left="794" w:hanging="794"/>
        <w:jc w:val="both"/>
      </w:pPr>
      <w:r>
        <w:rPr>
          <w:b/>
          <w:bCs/>
        </w:rPr>
        <w:t>6.1</w:t>
      </w:r>
      <w:r>
        <w:tab/>
        <w:t>The Supplier must perform each Call-off Order in accordance with Section V and these Conditions and meet the service levels in Section V.</w:t>
      </w:r>
    </w:p>
    <w:p w:rsidR="007D12D3" w:rsidRDefault="00225268">
      <w:pPr>
        <w:tabs>
          <w:tab w:val="left" w:pos="794"/>
        </w:tabs>
        <w:spacing w:after="110" w:line="276" w:lineRule="auto"/>
        <w:ind w:left="794" w:hanging="794"/>
        <w:jc w:val="both"/>
      </w:pPr>
      <w:r>
        <w:rPr>
          <w:b/>
          <w:bCs/>
        </w:rPr>
        <w:t>6.2</w:t>
      </w:r>
      <w:r>
        <w:tab/>
        <w:t>The Supplier must not reserve rooms or provide services without an authorized Call-off Order.</w:t>
      </w:r>
    </w:p>
    <w:p w:rsidR="007D12D3" w:rsidRDefault="00225268">
      <w:pPr>
        <w:tabs>
          <w:tab w:val="left" w:pos="794"/>
        </w:tabs>
        <w:spacing w:after="110" w:line="276" w:lineRule="auto"/>
        <w:ind w:left="794" w:hanging="794"/>
        <w:jc w:val="both"/>
      </w:pPr>
      <w:r>
        <w:rPr>
          <w:b/>
          <w:bCs/>
        </w:rPr>
        <w:t>6.3</w:t>
      </w:r>
      <w:r>
        <w:tab/>
        <w:t>The Supplier must correct any error or defect it causes promptly and at its own cost.</w:t>
      </w:r>
    </w:p>
    <w:p w:rsidR="007D12D3" w:rsidRDefault="00225268">
      <w:pPr>
        <w:pStyle w:val="Heading3"/>
      </w:pPr>
      <w:r>
        <w:t>7. Continuing Qualification</w:t>
      </w:r>
    </w:p>
    <w:p w:rsidR="007D12D3" w:rsidRDefault="00225268">
      <w:pPr>
        <w:tabs>
          <w:tab w:val="left" w:pos="794"/>
        </w:tabs>
        <w:spacing w:after="110" w:line="276" w:lineRule="auto"/>
        <w:ind w:left="794" w:hanging="794"/>
        <w:jc w:val="both"/>
      </w:pPr>
      <w:r>
        <w:rPr>
          <w:b/>
          <w:bCs/>
        </w:rPr>
        <w:t>7.1</w:t>
      </w:r>
      <w:r>
        <w:tab/>
        <w:t>Throughout the Term, the Supplier must remain registered, tax-compliant, licensed for facility and food-service operations, in lawful control of the facility and financially capable, and free from debarment or disqualifying conflict.</w:t>
      </w:r>
    </w:p>
    <w:p w:rsidR="007D12D3" w:rsidRDefault="00225268">
      <w:pPr>
        <w:tabs>
          <w:tab w:val="left" w:pos="794"/>
        </w:tabs>
        <w:spacing w:after="110" w:line="276" w:lineRule="auto"/>
        <w:ind w:left="794" w:hanging="794"/>
        <w:jc w:val="both"/>
      </w:pPr>
      <w:r>
        <w:rPr>
          <w:b/>
          <w:bCs/>
        </w:rPr>
        <w:t>7.2</w:t>
      </w:r>
      <w:r>
        <w:tab/>
        <w:t>The Supplier must notify the Ministry within two (2) Business Days of any suspension, expiry, loss or material change in any licence, authority, key resource, ownership, conflict of interest or financial capacity.</w:t>
      </w:r>
    </w:p>
    <w:p w:rsidR="007D12D3" w:rsidRDefault="00225268">
      <w:pPr>
        <w:tabs>
          <w:tab w:val="left" w:pos="794"/>
        </w:tabs>
        <w:spacing w:after="110" w:line="276" w:lineRule="auto"/>
        <w:ind w:left="794" w:hanging="794"/>
        <w:jc w:val="both"/>
      </w:pPr>
      <w:r>
        <w:rPr>
          <w:b/>
          <w:bCs/>
        </w:rPr>
        <w:t>7.3</w:t>
      </w:r>
      <w:r>
        <w:tab/>
        <w:t>The Ministry may request and verify current evidence. If the Supplier fails to maintain a material requirement, the Ministry may, after giving it an opportunity to respond, exclude it from mini-competitions, suspend it or terminate this Agreement.</w:t>
      </w:r>
    </w:p>
    <w:p w:rsidR="007D12D3" w:rsidRDefault="00225268">
      <w:pPr>
        <w:pStyle w:val="Heading3"/>
      </w:pPr>
      <w:r>
        <w:lastRenderedPageBreak/>
        <w:t>8. Prices and Price Adjustment</w:t>
      </w:r>
    </w:p>
    <w:p w:rsidR="007D12D3" w:rsidRDefault="00225268" w:rsidP="000C0100">
      <w:pPr>
        <w:tabs>
          <w:tab w:val="left" w:pos="794"/>
        </w:tabs>
        <w:spacing w:after="110" w:line="276" w:lineRule="auto"/>
        <w:ind w:left="794" w:hanging="794"/>
        <w:jc w:val="both"/>
      </w:pPr>
      <w:r>
        <w:rPr>
          <w:b/>
          <w:bCs/>
        </w:rPr>
        <w:t>8.1</w:t>
      </w:r>
      <w:r>
        <w:tab/>
      </w:r>
      <w:r w:rsidR="000C0100" w:rsidRPr="000C0100">
        <w:t>Each Call-off price shall be the accepted responsive quotation selected under Clause 5 for the stated Lot, dates, participant numbers, room-days, menu, layout and equipment. Where mini-competition applies, use the lowest evaluated responsive total, including an assessed single response under Clause 5.4. No price may exceed the applicable discounted Base Price as lawfully adjusted under Clause 8.2.</w:t>
      </w:r>
    </w:p>
    <w:p w:rsidR="007D12D3" w:rsidRDefault="00225268" w:rsidP="00291B0E">
      <w:pPr>
        <w:tabs>
          <w:tab w:val="left" w:pos="794"/>
        </w:tabs>
        <w:spacing w:after="110" w:line="276" w:lineRule="auto"/>
        <w:ind w:left="794" w:hanging="794"/>
        <w:jc w:val="both"/>
      </w:pPr>
      <w:r>
        <w:rPr>
          <w:b/>
          <w:bCs/>
        </w:rPr>
        <w:t>8.2</w:t>
      </w:r>
      <w:r>
        <w:tab/>
      </w:r>
      <w:r w:rsidR="00291B0E" w:rsidRPr="00291B0E">
        <w:t>Base Prices are firm for the first twelve (12) months. After that, a prospective adjustment requires objective market evidence, must pass on verified decreases, may not increase a price by more than fifteen percent (15%), and requires available budget, Finance Internal Control review and a signed amendment. The fifteen percent (15%) limit is cumulative over the remaining Term and is measured against the original accepted price after bid discount, not the price after a previous amendment. Any lawful change-in-law adjustment is limited to its verified direct effect and shall not increase the aggregate Framework ceiling.</w:t>
      </w:r>
    </w:p>
    <w:p w:rsidR="007D12D3" w:rsidRDefault="00225268" w:rsidP="00291B0E">
      <w:pPr>
        <w:tabs>
          <w:tab w:val="left" w:pos="794"/>
        </w:tabs>
        <w:spacing w:after="110" w:line="276" w:lineRule="auto"/>
        <w:ind w:left="794" w:hanging="794"/>
        <w:jc w:val="both"/>
      </w:pPr>
      <w:r>
        <w:rPr>
          <w:b/>
          <w:bCs/>
        </w:rPr>
        <w:t>8.3</w:t>
      </w:r>
      <w:r>
        <w:tab/>
      </w:r>
      <w:r w:rsidR="00291B0E" w:rsidRPr="00291B0E">
        <w:t>No undisclosed venue, overtime, equipment, corkage, minimum-event or service charge is payable. A Call-off may select only services described and priced in the accepted schedule. Item 1 is a combined lunch and refreshment package; items 2–4 shall not be charged for the same lunch or refreshment already included. Water, equipment, staff, utilities and consumables included in a room or catering item shall not be charged twice.</w:t>
      </w:r>
    </w:p>
    <w:p w:rsidR="007D12D3" w:rsidRDefault="00225268">
      <w:pPr>
        <w:pStyle w:val="Heading3"/>
      </w:pPr>
      <w:r>
        <w:t>9. Invoicing and Payment</w:t>
      </w:r>
    </w:p>
    <w:p w:rsidR="007D12D3" w:rsidRDefault="00225268" w:rsidP="009A22DE">
      <w:pPr>
        <w:tabs>
          <w:tab w:val="left" w:pos="794"/>
        </w:tabs>
        <w:spacing w:after="110" w:line="276" w:lineRule="auto"/>
        <w:ind w:left="794" w:hanging="794"/>
        <w:jc w:val="both"/>
      </w:pPr>
      <w:r>
        <w:rPr>
          <w:b/>
          <w:bCs/>
        </w:rPr>
        <w:t>9.1</w:t>
      </w:r>
      <w:r>
        <w:tab/>
        <w:t>The Supplier may invoice a Call-off once the event has been held and the service-completion record signed. The Supplier must s</w:t>
      </w:r>
      <w:r w:rsidR="009A22DE">
        <w:t>ubmit to the Procurement Section</w:t>
      </w:r>
      <w:r>
        <w:t>:</w:t>
      </w:r>
    </w:p>
    <w:p w:rsidR="007D12D3" w:rsidRDefault="00225268">
      <w:pPr>
        <w:tabs>
          <w:tab w:val="left" w:pos="1361"/>
        </w:tabs>
        <w:spacing w:after="80" w:line="264" w:lineRule="auto"/>
        <w:ind w:left="1361" w:hanging="567"/>
        <w:jc w:val="both"/>
      </w:pPr>
      <w:r>
        <w:t>(a)</w:t>
      </w:r>
      <w:r>
        <w:tab/>
        <w:t>a correct invoice quoting the Call-off Order number;</w:t>
      </w:r>
    </w:p>
    <w:p w:rsidR="007D12D3" w:rsidRDefault="00225268">
      <w:pPr>
        <w:tabs>
          <w:tab w:val="left" w:pos="1361"/>
        </w:tabs>
        <w:spacing w:after="80" w:line="264" w:lineRule="auto"/>
        <w:ind w:left="1361" w:hanging="567"/>
        <w:jc w:val="both"/>
      </w:pPr>
      <w:r>
        <w:t>(b)</w:t>
      </w:r>
      <w:r>
        <w:tab/>
        <w:t>the service-completion record signed by the Ministry's event focal point;</w:t>
      </w:r>
    </w:p>
    <w:p w:rsidR="007D12D3" w:rsidRDefault="00225268">
      <w:pPr>
        <w:tabs>
          <w:tab w:val="left" w:pos="1361"/>
        </w:tabs>
        <w:spacing w:after="80" w:line="264" w:lineRule="auto"/>
        <w:ind w:left="1361" w:hanging="567"/>
        <w:jc w:val="both"/>
      </w:pPr>
      <w:r>
        <w:t>(c)</w:t>
      </w:r>
      <w:r>
        <w:tab/>
        <w:t>the signed attendance list or the confirmed guaranteed count; and</w:t>
      </w:r>
    </w:p>
    <w:p w:rsidR="007D12D3" w:rsidRDefault="00225268">
      <w:pPr>
        <w:tabs>
          <w:tab w:val="left" w:pos="1361"/>
        </w:tabs>
        <w:spacing w:after="80" w:line="264" w:lineRule="auto"/>
        <w:ind w:left="1361" w:hanging="567"/>
        <w:jc w:val="both"/>
      </w:pPr>
      <w:r>
        <w:t>(d)</w:t>
      </w:r>
      <w:r>
        <w:tab/>
        <w:t>the required tax documents.</w:t>
      </w:r>
    </w:p>
    <w:p w:rsidR="007D12D3" w:rsidRDefault="00225268" w:rsidP="000C0100">
      <w:pPr>
        <w:tabs>
          <w:tab w:val="left" w:pos="794"/>
        </w:tabs>
        <w:spacing w:after="110" w:line="276" w:lineRule="auto"/>
        <w:ind w:left="794" w:hanging="794"/>
        <w:jc w:val="both"/>
      </w:pPr>
      <w:r>
        <w:rPr>
          <w:b/>
          <w:bCs/>
        </w:rPr>
        <w:t>9.2</w:t>
      </w:r>
      <w:r>
        <w:tab/>
      </w:r>
      <w:r w:rsidR="000C0100" w:rsidRPr="000C0100">
        <w:t>The Ministry is responsible for inspecting or otherwise verifying the authorized goods or services, documenting acceptance or justified rejection, and completing its internal certification and payment approvals promptly. Within five (5) Business Days of receiving the Supplier invoice package it shall identify any material missing Supplier document or disputed amount in writing. The Supplier shall provide the evidence required by Clause 9.1 and cooperate with inspection; it is not responsible for preparing Ministry approvals. Internal circulation or late preparation of Ministry records shall not restart the payment period.</w:t>
      </w:r>
    </w:p>
    <w:p w:rsidR="007D12D3" w:rsidRDefault="00225268" w:rsidP="00291B0E">
      <w:pPr>
        <w:tabs>
          <w:tab w:val="left" w:pos="794"/>
        </w:tabs>
        <w:spacing w:after="110" w:line="276" w:lineRule="auto"/>
        <w:ind w:left="794" w:hanging="794"/>
        <w:jc w:val="both"/>
      </w:pPr>
      <w:r>
        <w:rPr>
          <w:b/>
          <w:bCs/>
        </w:rPr>
        <w:t>9.3</w:t>
      </w:r>
      <w:r>
        <w:tab/>
      </w:r>
      <w:r w:rsidR="00291B0E" w:rsidRPr="00291B0E">
        <w:t>The Ministry shall pay the undisputed amount within ninety (90) calendar Days after receipt of the correct invoice and the Supplier documents required by Clause 9.1 for conforming performance. Internal processing or submission to the Accountant General does not constitute payment or restart this period. Payment shall be in USD to the Supplier's duly registered bank account through the lawful payment mechanism for the funding source. A documented disputed portion may be withheld without delaying the undisputed portion; every lawful deduction shall be notified and supported.</w:t>
      </w:r>
    </w:p>
    <w:p w:rsidR="007D12D3" w:rsidRDefault="00225268" w:rsidP="00291B0E">
      <w:pPr>
        <w:tabs>
          <w:tab w:val="left" w:pos="794"/>
        </w:tabs>
        <w:spacing w:after="110" w:line="276" w:lineRule="auto"/>
        <w:ind w:left="794" w:hanging="794"/>
        <w:jc w:val="both"/>
      </w:pPr>
      <w:r>
        <w:rPr>
          <w:b/>
          <w:bCs/>
        </w:rPr>
        <w:t>9.4</w:t>
      </w:r>
      <w:r>
        <w:tab/>
      </w:r>
      <w:r w:rsidR="00291B0E" w:rsidRPr="00291B0E">
        <w:t>No Supplier advance is payable unless lawfully authorized before commitment and expressly provided in the Call-off with its purpose, maximum amount, recovery stages and final reconciliation deadline. It shall be secured for the outstanding advance by an enforceable advance-payment guarantee from an acceptable regulated financial institution, unless a different security arrangement is expressly permitted by the applicable binding instrument and approved in writing. Comply with all legally applicable fiscal-year, funding-period and project-closing controls; a donor reporting quarter does not override them. Unused funds, credits and recoveries shall be returned to the lawfully designated account. Payment does not waive audit, recovery, safeguarding or data rights.</w:t>
      </w:r>
    </w:p>
    <w:p w:rsidR="007D12D3" w:rsidRDefault="00225268">
      <w:pPr>
        <w:pStyle w:val="Heading3"/>
      </w:pPr>
      <w:r>
        <w:lastRenderedPageBreak/>
        <w:t>10. Service Standards and Remedies</w:t>
      </w:r>
    </w:p>
    <w:p w:rsidR="007D12D3" w:rsidRDefault="00225268">
      <w:pPr>
        <w:tabs>
          <w:tab w:val="left" w:pos="794"/>
        </w:tabs>
        <w:spacing w:after="110" w:line="276" w:lineRule="auto"/>
        <w:ind w:left="794" w:hanging="794"/>
        <w:jc w:val="both"/>
      </w:pPr>
      <w:r>
        <w:rPr>
          <w:b/>
          <w:bCs/>
        </w:rPr>
        <w:t>10.1</w:t>
      </w:r>
      <w:r>
        <w:tab/>
        <w:t>The Supplier warrants that the facility, room capacity, catering, equipment, staffing and utilities comply with the accepted quotation, the Call-off Order and applicable health, food-safety, fire and life-safety requirements.</w:t>
      </w:r>
    </w:p>
    <w:p w:rsidR="007D12D3" w:rsidRDefault="00225268">
      <w:pPr>
        <w:tabs>
          <w:tab w:val="left" w:pos="794"/>
        </w:tabs>
        <w:spacing w:after="110" w:line="276" w:lineRule="auto"/>
        <w:ind w:left="794" w:hanging="794"/>
        <w:jc w:val="both"/>
      </w:pPr>
      <w:r>
        <w:rPr>
          <w:b/>
          <w:bCs/>
        </w:rPr>
        <w:t>10.2</w:t>
      </w:r>
      <w:r>
        <w:tab/>
        <w:t>A deficiency must be corrected immediately where practicable. If it materially affects the event, the Ministry may reject the affected service, reduce payment proportionately, procure a replacement and recover the reasonable additional direct cost.</w:t>
      </w:r>
    </w:p>
    <w:p w:rsidR="007D12D3" w:rsidRDefault="00225268">
      <w:pPr>
        <w:pStyle w:val="Heading3"/>
      </w:pPr>
      <w:r>
        <w:t>11. Liability</w:t>
      </w:r>
    </w:p>
    <w:p w:rsidR="007D12D3" w:rsidRDefault="00225268">
      <w:pPr>
        <w:tabs>
          <w:tab w:val="left" w:pos="794"/>
        </w:tabs>
        <w:spacing w:after="110" w:line="276" w:lineRule="auto"/>
        <w:ind w:left="794" w:hanging="794"/>
        <w:jc w:val="both"/>
      </w:pPr>
      <w:r>
        <w:rPr>
          <w:b/>
          <w:bCs/>
        </w:rPr>
        <w:t>11.1</w:t>
      </w:r>
      <w:r>
        <w:tab/>
        <w:t>Neither party is liable for indirect or consequential loss, except where liability cannot lawfully be limited.</w:t>
      </w:r>
    </w:p>
    <w:p w:rsidR="007D12D3" w:rsidRDefault="00225268">
      <w:pPr>
        <w:tabs>
          <w:tab w:val="left" w:pos="794"/>
        </w:tabs>
        <w:spacing w:after="110" w:line="276" w:lineRule="auto"/>
        <w:ind w:left="794" w:hanging="794"/>
        <w:jc w:val="both"/>
      </w:pPr>
      <w:r>
        <w:rPr>
          <w:b/>
          <w:bCs/>
        </w:rPr>
        <w:t>11.2</w:t>
      </w:r>
      <w:r>
        <w:tab/>
        <w:t>The Supplier's aggregate liability for a Call-off Order is limited to the value of that Call-off Order plus the reasonable cost of replacement, correction or re-procurement caused by its default. This limit does not apply to fraud, corruption, wilful misconduct, gross negligence, death or personal injury, food-safety or public-health harm, breach of confidentiality or data protection, damage to property, or loss of Ministry property or public funds.</w:t>
      </w:r>
    </w:p>
    <w:p w:rsidR="007D12D3" w:rsidRDefault="00225268">
      <w:pPr>
        <w:tabs>
          <w:tab w:val="left" w:pos="794"/>
        </w:tabs>
        <w:spacing w:after="110" w:line="276" w:lineRule="auto"/>
        <w:ind w:left="794" w:hanging="794"/>
        <w:jc w:val="both"/>
      </w:pPr>
      <w:r>
        <w:rPr>
          <w:b/>
          <w:bCs/>
        </w:rPr>
        <w:t>11.3</w:t>
      </w:r>
      <w:r>
        <w:tab/>
        <w:t>The Supplier must maintain public-liability, fire and employer's liability insurance for the facility and provide current evidence on request.</w:t>
      </w:r>
    </w:p>
    <w:p w:rsidR="007D12D3" w:rsidRDefault="00225268">
      <w:pPr>
        <w:pStyle w:val="Heading3"/>
      </w:pPr>
      <w:r>
        <w:t>12. Intellectual Property</w:t>
      </w:r>
    </w:p>
    <w:p w:rsidR="007D12D3" w:rsidRDefault="00225268">
      <w:pPr>
        <w:tabs>
          <w:tab w:val="left" w:pos="794"/>
        </w:tabs>
        <w:spacing w:after="110" w:line="276" w:lineRule="auto"/>
        <w:ind w:left="794" w:hanging="794"/>
        <w:jc w:val="both"/>
      </w:pPr>
      <w:r>
        <w:rPr>
          <w:b/>
          <w:bCs/>
        </w:rPr>
        <w:t>12.1</w:t>
      </w:r>
      <w:r>
        <w:tab/>
        <w:t>Ministry names, logos, participant data, agendas and materials remain Ministry property and may be used only for the authorized event. The Supplier may not publish event images or participant lists without written authorization.</w:t>
      </w:r>
    </w:p>
    <w:p w:rsidR="007D12D3" w:rsidRDefault="00225268">
      <w:pPr>
        <w:pStyle w:val="Heading3"/>
      </w:pPr>
      <w:r>
        <w:t>13. Force Majeure</w:t>
      </w:r>
    </w:p>
    <w:p w:rsidR="007D12D3" w:rsidRDefault="00225268">
      <w:pPr>
        <w:tabs>
          <w:tab w:val="left" w:pos="794"/>
        </w:tabs>
        <w:spacing w:after="110" w:line="276" w:lineRule="auto"/>
        <w:ind w:left="794" w:hanging="794"/>
        <w:jc w:val="both"/>
      </w:pPr>
      <w:r>
        <w:rPr>
          <w:b/>
          <w:bCs/>
        </w:rPr>
        <w:t>13.1</w:t>
      </w:r>
      <w:r>
        <w:tab/>
        <w:t>Neither party is liable for a failure caused by an event beyond its reasonable control that it could not have avoided with reasonable care. The affected party must notify the other promptly, mitigate the effects and resume performance as soon as possible.</w:t>
      </w:r>
    </w:p>
    <w:p w:rsidR="007D12D3" w:rsidRDefault="00225268" w:rsidP="00291B0E">
      <w:pPr>
        <w:tabs>
          <w:tab w:val="left" w:pos="794"/>
        </w:tabs>
        <w:spacing w:after="110" w:line="276" w:lineRule="auto"/>
        <w:ind w:left="794" w:hanging="794"/>
        <w:jc w:val="both"/>
      </w:pPr>
      <w:r>
        <w:rPr>
          <w:b/>
          <w:bCs/>
        </w:rPr>
        <w:t>13.2</w:t>
      </w:r>
      <w:r>
        <w:tab/>
      </w:r>
      <w:r w:rsidR="00291B0E" w:rsidRPr="00291B0E">
        <w:t>Ordinary overbooking, staff shortages, equipment or power failure covered by backup arrangements, and price increases are not force majeure. If substantial prevention continues for sixty (60) Days, either party may terminate the affected obligation by written notice. Where prevention defeats a time-critical delivery, journey or event, the Ministry may cancel the affected unperformed service promptly without waiting sixty (60) Days. Settlement is limited to authorized conforming performance and lawful evidenced unavoidable costs, net of mitigation, refunds and recoveries; no anticipated profit is payable.</w:t>
      </w:r>
    </w:p>
    <w:p w:rsidR="007D12D3" w:rsidRDefault="00225268">
      <w:pPr>
        <w:pStyle w:val="Heading3"/>
      </w:pPr>
      <w:r>
        <w:t>14. Records, Inspection and Audit</w:t>
      </w:r>
    </w:p>
    <w:p w:rsidR="007D12D3" w:rsidRDefault="00225268" w:rsidP="00291B0E">
      <w:pPr>
        <w:tabs>
          <w:tab w:val="left" w:pos="794"/>
        </w:tabs>
        <w:spacing w:after="110" w:line="276" w:lineRule="auto"/>
        <w:ind w:left="794" w:hanging="794"/>
        <w:jc w:val="both"/>
      </w:pPr>
      <w:r>
        <w:rPr>
          <w:b/>
          <w:bCs/>
        </w:rPr>
        <w:t>14.1</w:t>
      </w:r>
      <w:r>
        <w:tab/>
      </w:r>
      <w:r w:rsidR="00291B0E" w:rsidRPr="00291B0E">
        <w:t>The Supplier must keep complete records of all quotations, no-quotes, Call-off Orders, availability confirmations, bookings, participant confirmations, attendance lists, menus, service-completion records, cancellations, invoices and payments until the later of seven (7) years after Framework expiry or final payment and ten (10) years from the beginning of the financial year in which the transaction was completed, and longer where any law, financing condition, audit, dispute or investigation requires. Retained personal data shall be limited to necessary evidence, securely stored and access-restricted; operational copies may be deleted only without destroying required records.</w:t>
      </w:r>
    </w:p>
    <w:p w:rsidR="007D12D3" w:rsidRDefault="00225268" w:rsidP="00291B0E">
      <w:pPr>
        <w:tabs>
          <w:tab w:val="left" w:pos="794"/>
        </w:tabs>
        <w:spacing w:after="110" w:line="276" w:lineRule="auto"/>
        <w:ind w:left="794" w:hanging="794"/>
        <w:jc w:val="both"/>
      </w:pPr>
      <w:r>
        <w:rPr>
          <w:b/>
          <w:bCs/>
        </w:rPr>
        <w:t>14.2</w:t>
      </w:r>
      <w:r>
        <w:tab/>
      </w:r>
      <w:r w:rsidR="00291B0E" w:rsidRPr="00291B0E">
        <w:t>The Ministry, the Office of the Auditor General and other lawfully competent oversight bodies may inspect and audit records relevant to this Agreement. A financing partner or its authorized auditor may inspect records for the activities it finances to the extent provided by the applicable financing arrangement and law. The Supplier shall provide reasonable access and cooperation while protecting unrelated confidential information and personal data.</w:t>
      </w:r>
    </w:p>
    <w:p w:rsidR="007D12D3" w:rsidRDefault="00225268">
      <w:pPr>
        <w:pStyle w:val="Heading3"/>
      </w:pPr>
      <w:r>
        <w:lastRenderedPageBreak/>
        <w:t>15. Confidentiality and Personal Data</w:t>
      </w:r>
    </w:p>
    <w:p w:rsidR="007D12D3" w:rsidRDefault="00225268">
      <w:pPr>
        <w:tabs>
          <w:tab w:val="left" w:pos="794"/>
        </w:tabs>
        <w:spacing w:after="110" w:line="276" w:lineRule="auto"/>
        <w:ind w:left="794" w:hanging="794"/>
        <w:jc w:val="both"/>
      </w:pPr>
      <w:r>
        <w:rPr>
          <w:b/>
          <w:bCs/>
        </w:rPr>
        <w:t>15.1</w:t>
      </w:r>
      <w:r>
        <w:tab/>
        <w:t>Each party must protect confidential information received under this Agreement and disclose it only to those who need it for performance, oversight or investigation, or as the law requires.</w:t>
      </w:r>
    </w:p>
    <w:p w:rsidR="007D12D3" w:rsidRDefault="00225268">
      <w:pPr>
        <w:tabs>
          <w:tab w:val="left" w:pos="794"/>
        </w:tabs>
        <w:spacing w:after="110" w:line="276" w:lineRule="auto"/>
        <w:ind w:left="794" w:hanging="794"/>
        <w:jc w:val="both"/>
      </w:pPr>
      <w:r>
        <w:rPr>
          <w:b/>
          <w:bCs/>
        </w:rPr>
        <w:t>15.2</w:t>
      </w:r>
      <w:r>
        <w:tab/>
        <w:t>The Supplier must process personal data only for the authorized purpose, apply reasonable security safeguards, and notify the Ministry within one (1) Business Day of any loss, misuse or unauthorized disclosure. These obligations survive expiry or termination.</w:t>
      </w:r>
    </w:p>
    <w:p w:rsidR="007D12D3" w:rsidRDefault="00225268">
      <w:pPr>
        <w:pStyle w:val="Heading3"/>
      </w:pPr>
      <w:r>
        <w:t>16. Assignment and Subcontracting</w:t>
      </w:r>
    </w:p>
    <w:p w:rsidR="007D12D3" w:rsidRDefault="00225268">
      <w:pPr>
        <w:tabs>
          <w:tab w:val="left" w:pos="794"/>
        </w:tabs>
        <w:spacing w:after="110" w:line="276" w:lineRule="auto"/>
        <w:ind w:left="794" w:hanging="794"/>
        <w:jc w:val="both"/>
      </w:pPr>
      <w:r>
        <w:rPr>
          <w:b/>
          <w:bCs/>
        </w:rPr>
        <w:t>16.1</w:t>
      </w:r>
      <w:r>
        <w:tab/>
        <w:t>The Supplier may not assign this Agreement or any Call-off Order, or subcontract a material obligation, without the Ministry's prior written consent. Approval does not release the Supplier from full responsibility, and approved subcontractors must meet equivalent integrity, quality, confidentiality and audit requirements.</w:t>
      </w:r>
    </w:p>
    <w:p w:rsidR="007D12D3" w:rsidRDefault="00225268">
      <w:pPr>
        <w:pStyle w:val="Heading3"/>
      </w:pPr>
      <w:r>
        <w:t>17. Amendment</w:t>
      </w:r>
    </w:p>
    <w:p w:rsidR="007D12D3" w:rsidRDefault="00225268">
      <w:pPr>
        <w:tabs>
          <w:tab w:val="left" w:pos="794"/>
        </w:tabs>
        <w:spacing w:after="110" w:line="276" w:lineRule="auto"/>
        <w:ind w:left="794" w:hanging="794"/>
        <w:jc w:val="both"/>
      </w:pPr>
      <w:r>
        <w:rPr>
          <w:b/>
          <w:bCs/>
        </w:rPr>
        <w:t>17.1</w:t>
      </w:r>
      <w:r>
        <w:tab/>
        <w:t>Any amendment must be lawful, justified in writing, within the competed scope and the aggregate ceiling, reviewed by Finance Internal Control and signed by the authorized representatives of both parties. A Call-off Order cannot amend this Agreement.</w:t>
      </w:r>
    </w:p>
    <w:p w:rsidR="007D12D3" w:rsidRDefault="00225268">
      <w:pPr>
        <w:pStyle w:val="Heading3"/>
      </w:pPr>
      <w:r>
        <w:t>18. Suspension and Termination</w:t>
      </w:r>
    </w:p>
    <w:p w:rsidR="007D12D3" w:rsidRDefault="00225268" w:rsidP="000C0100">
      <w:pPr>
        <w:tabs>
          <w:tab w:val="left" w:pos="794"/>
        </w:tabs>
        <w:spacing w:after="110" w:line="276" w:lineRule="auto"/>
        <w:ind w:left="794" w:hanging="794"/>
        <w:jc w:val="both"/>
      </w:pPr>
      <w:r>
        <w:rPr>
          <w:b/>
          <w:bCs/>
        </w:rPr>
        <w:t>18.1</w:t>
      </w:r>
      <w:r>
        <w:tab/>
      </w:r>
      <w:r w:rsidR="000C0100" w:rsidRPr="000C0100">
        <w:t>After written notice and a reasonable opportunity to remedy where a remedy is possible, the Ministry may suspend the Supplier from mini-competitions or terminate this Agreement for default if the Supplier commits a material breach. Material breaches include those identified as such in the service levels, loss of eligibility, unsafe food or facility, substitution of the facility, loss of licence or premises control, repeated service failure, overcharging, insolvency and any prohibited practice. The Ministry may suspend immediately where there is a serious safety, fraud or data risk. Non-response to an RFQ, by itself, is not a ground for suspension, termination, penalty or debarment.</w:t>
      </w:r>
    </w:p>
    <w:p w:rsidR="007D12D3" w:rsidRDefault="00225268">
      <w:pPr>
        <w:tabs>
          <w:tab w:val="left" w:pos="794"/>
        </w:tabs>
        <w:spacing w:after="110" w:line="276" w:lineRule="auto"/>
        <w:ind w:left="794" w:hanging="794"/>
        <w:jc w:val="both"/>
      </w:pPr>
      <w:r>
        <w:rPr>
          <w:b/>
          <w:bCs/>
        </w:rPr>
        <w:t>18.2</w:t>
      </w:r>
      <w:r>
        <w:tab/>
        <w:t>The Ministry may terminate this Agreement for convenience by thirty (30) Days' written notice. The Ministry will pay only for authorized conforming deliveries and documented unavoidable costs already incurred. No loss of anticipated profit is payable.</w:t>
      </w:r>
    </w:p>
    <w:p w:rsidR="007D12D3" w:rsidRDefault="00225268" w:rsidP="00E62790">
      <w:pPr>
        <w:tabs>
          <w:tab w:val="left" w:pos="794"/>
        </w:tabs>
        <w:spacing w:after="110" w:line="276" w:lineRule="auto"/>
        <w:ind w:left="794" w:hanging="794"/>
        <w:jc w:val="both"/>
      </w:pPr>
      <w:r>
        <w:rPr>
          <w:b/>
          <w:bCs/>
        </w:rPr>
        <w:t>18.3</w:t>
      </w:r>
      <w:r>
        <w:tab/>
      </w:r>
      <w:r w:rsidR="00E62790">
        <w:t>P</w:t>
      </w:r>
      <w:r w:rsidR="00E62790" w:rsidRPr="00E62790">
        <w:t>articipation in new mini-competitions remains voluntary. If an undisputed amount remains unpaid for sixty (60) Days after the payment due date under Clause 9.3, the Supplier may give written notice requiring settlement. If the arrears remain unpaid for a further sixty (60) Days, it may terminate this Agreement by written notice. These remedy periods do not extend the original ninety (90) Day payment obligation.</w:t>
      </w:r>
    </w:p>
    <w:p w:rsidR="007D12D3" w:rsidRDefault="00225268">
      <w:pPr>
        <w:tabs>
          <w:tab w:val="left" w:pos="794"/>
        </w:tabs>
        <w:spacing w:after="110" w:line="276" w:lineRule="auto"/>
        <w:ind w:left="794" w:hanging="794"/>
        <w:jc w:val="both"/>
      </w:pPr>
      <w:r>
        <w:rPr>
          <w:b/>
          <w:bCs/>
        </w:rPr>
        <w:t>18.4</w:t>
      </w:r>
      <w:r>
        <w:tab/>
        <w:t>Termination of this Agreement does not automatically terminate a Call-off Order already in effect unless the notice says so. Expiry or termination does not affect accrued rights, refunds, warranty, data obligations, audit rights or other obligations that by their nature survive.</w:t>
      </w:r>
    </w:p>
    <w:p w:rsidR="007D12D3" w:rsidRDefault="00225268">
      <w:pPr>
        <w:pStyle w:val="Heading3"/>
      </w:pPr>
      <w:r>
        <w:t>19. Fraud and Corruption</w:t>
      </w:r>
    </w:p>
    <w:p w:rsidR="007D12D3" w:rsidRDefault="00225268">
      <w:pPr>
        <w:tabs>
          <w:tab w:val="left" w:pos="794"/>
        </w:tabs>
        <w:spacing w:after="110" w:line="276" w:lineRule="auto"/>
        <w:ind w:left="794" w:hanging="794"/>
        <w:jc w:val="both"/>
      </w:pPr>
      <w:r>
        <w:rPr>
          <w:b/>
          <w:bCs/>
        </w:rPr>
        <w:t>19.1</w:t>
      </w:r>
      <w:r>
        <w:tab/>
        <w:t>Section IX (Fraud and Corruption) applies to this Agreement and every Call-off. The Supplier must disclose every commission, rebate, incentive, gratuity, fee and conflict of interest connected with this Agreement or any Call-off.</w:t>
      </w:r>
    </w:p>
    <w:p w:rsidR="007D12D3" w:rsidRDefault="00225268">
      <w:pPr>
        <w:pStyle w:val="Heading3"/>
      </w:pPr>
      <w:r>
        <w:t>20. Governing Law, Language and Disputes</w:t>
      </w:r>
    </w:p>
    <w:p w:rsidR="007D12D3" w:rsidRDefault="00225268">
      <w:pPr>
        <w:tabs>
          <w:tab w:val="left" w:pos="794"/>
        </w:tabs>
        <w:spacing w:after="110" w:line="276" w:lineRule="auto"/>
        <w:ind w:left="794" w:hanging="794"/>
        <w:jc w:val="both"/>
      </w:pPr>
      <w:r>
        <w:rPr>
          <w:b/>
          <w:bCs/>
        </w:rPr>
        <w:t>20.1</w:t>
      </w:r>
      <w:r>
        <w:tab/>
        <w:t>This Agreement is governed by the laws of the Federal Republic of Somalia, including its public procurement, public financial management, tax and audit laws.</w:t>
      </w:r>
    </w:p>
    <w:p w:rsidR="007D12D3" w:rsidRDefault="00225268">
      <w:pPr>
        <w:tabs>
          <w:tab w:val="left" w:pos="794"/>
        </w:tabs>
        <w:spacing w:after="110" w:line="276" w:lineRule="auto"/>
        <w:ind w:left="794" w:hanging="794"/>
        <w:jc w:val="both"/>
      </w:pPr>
      <w:r>
        <w:rPr>
          <w:b/>
          <w:bCs/>
        </w:rPr>
        <w:t>20.2</w:t>
      </w:r>
      <w:r>
        <w:tab/>
        <w:t>The language of this Agreement and of every Call-off is English.</w:t>
      </w:r>
    </w:p>
    <w:p w:rsidR="007D12D3" w:rsidRDefault="00225268">
      <w:pPr>
        <w:tabs>
          <w:tab w:val="left" w:pos="794"/>
        </w:tabs>
        <w:spacing w:after="110" w:line="276" w:lineRule="auto"/>
        <w:ind w:left="794" w:hanging="794"/>
        <w:jc w:val="both"/>
      </w:pPr>
      <w:r>
        <w:rPr>
          <w:b/>
          <w:bCs/>
        </w:rPr>
        <w:lastRenderedPageBreak/>
        <w:t>20.3</w:t>
      </w:r>
      <w:r>
        <w:tab/>
        <w:t>The parties will first try to settle any dispute by written notice and good-faith negotiation between their authorized representatives. If the dispute is not settled within thirty (30) Days, either party may propose mediation in Mogadishu. If the parties do not agree to mediation, or mediation fails, the competent courts of the Federal Republic of Somalia have jurisdiction. Statutory procurement complaints follow the applicable review procedure.</w:t>
      </w:r>
    </w:p>
    <w:p w:rsidR="007D12D3" w:rsidRDefault="00225268">
      <w:pPr>
        <w:pStyle w:val="Heading3"/>
      </w:pPr>
      <w:r>
        <w:t>21. Taxes</w:t>
      </w:r>
    </w:p>
    <w:p w:rsidR="007D12D3" w:rsidRDefault="00225268">
      <w:pPr>
        <w:tabs>
          <w:tab w:val="left" w:pos="794"/>
        </w:tabs>
        <w:spacing w:after="110" w:line="276" w:lineRule="auto"/>
        <w:ind w:left="794" w:hanging="794"/>
        <w:jc w:val="both"/>
      </w:pPr>
      <w:r>
        <w:rPr>
          <w:b/>
          <w:bCs/>
        </w:rPr>
        <w:t>21.1</w:t>
      </w:r>
      <w:r>
        <w:tab/>
        <w:t>Prices include all taxes, duties, licence fees and levies payable on the services. Tax must be shown transparently on invoices and must not be duplicated. An exemption applies only where the competent authority has issued it in writing before the relevant Call-off Order.</w:t>
      </w:r>
    </w:p>
    <w:p w:rsidR="007D12D3" w:rsidRDefault="00225268">
      <w:pPr>
        <w:pStyle w:val="Heading3"/>
      </w:pPr>
      <w:r>
        <w:t>22. Notices and Representatives</w:t>
      </w:r>
    </w:p>
    <w:p w:rsidR="007D12D3" w:rsidRDefault="00225268" w:rsidP="00E62790">
      <w:pPr>
        <w:tabs>
          <w:tab w:val="left" w:pos="794"/>
        </w:tabs>
        <w:spacing w:after="110" w:line="276" w:lineRule="auto"/>
        <w:ind w:left="794" w:hanging="794"/>
        <w:jc w:val="both"/>
      </w:pPr>
      <w:r>
        <w:rPr>
          <w:b/>
          <w:bCs/>
        </w:rPr>
        <w:t>22.1</w:t>
      </w:r>
      <w:r>
        <w:tab/>
        <w:t xml:space="preserve">The Ministry's representative is the Head of Procurement, Ministry of Health &amp; Human Services, Shangani, Mogadishu; </w:t>
      </w:r>
      <w:hyperlink r:id="rId22" w:history="1">
        <w:r w:rsidR="00E62790" w:rsidRPr="000C6C96">
          <w:rPr>
            <w:rStyle w:val="Hyperlink"/>
          </w:rPr>
          <w:t>procurement@moh.gov.so</w:t>
        </w:r>
      </w:hyperlink>
      <w:r>
        <w:t>.</w:t>
      </w:r>
      <w:r w:rsidR="00E62790">
        <w:t xml:space="preserve"> </w:t>
      </w:r>
      <w:r>
        <w:t xml:space="preserve">The Supplier's representative is </w:t>
      </w:r>
      <w:r>
        <w:rPr>
          <w:highlight w:val="yellow"/>
        </w:rPr>
        <w:t>[name, title, email, telephone]</w:t>
      </w:r>
      <w:r>
        <w:t>. Notices must be in writing and are effective on receipt.</w:t>
      </w:r>
    </w:p>
    <w:p w:rsidR="007D12D3" w:rsidRDefault="00225268">
      <w:pPr>
        <w:pStyle w:val="Heading3"/>
      </w:pPr>
      <w:r>
        <w:t>23. Participant Numbers, Cancellation and No-show</w:t>
      </w:r>
    </w:p>
    <w:p w:rsidR="007D12D3" w:rsidRDefault="00225268" w:rsidP="00291B0E">
      <w:pPr>
        <w:tabs>
          <w:tab w:val="left" w:pos="794"/>
        </w:tabs>
        <w:spacing w:after="110" w:line="276" w:lineRule="auto"/>
        <w:ind w:left="794" w:hanging="794"/>
        <w:jc w:val="both"/>
      </w:pPr>
      <w:r>
        <w:rPr>
          <w:b/>
          <w:bCs/>
        </w:rPr>
        <w:t>23.1</w:t>
      </w:r>
      <w:r>
        <w:tab/>
      </w:r>
      <w:r w:rsidR="00291B0E" w:rsidRPr="00291B0E">
        <w:t>The Ministry shall confirm the final guaranteed catering count at least twenty-four (24) hours before the event. Payable catering quantity is that confirmed count plus any additional persons expressly authorized before service, not exceeding the authorized Call-off quantity. Verified non-delivery shall be deducted. Attendance records verify delivery; they do not retroactively change a duly guaranteed count. Room charges apply only to authorized room-days actually provided.</w:t>
      </w:r>
    </w:p>
    <w:p w:rsidR="007D12D3" w:rsidRDefault="00225268" w:rsidP="00291B0E">
      <w:pPr>
        <w:tabs>
          <w:tab w:val="left" w:pos="794"/>
        </w:tabs>
        <w:spacing w:after="110" w:line="276" w:lineRule="auto"/>
        <w:ind w:left="794" w:hanging="794"/>
        <w:jc w:val="both"/>
      </w:pPr>
      <w:r>
        <w:rPr>
          <w:b/>
          <w:bCs/>
        </w:rPr>
        <w:t>23.2</w:t>
      </w:r>
      <w:r>
        <w:tab/>
      </w:r>
      <w:r w:rsidR="00291B0E" w:rsidRPr="00291B0E">
        <w:t>Cancellation received at least twenty-four (24) hours before the scheduled start carries no charge. For later cancellation, only documented unavoidable preparation costs for the cancelled portion, net of recoveries and mitigation, may be reimbursed, capped at twenty-five percent (25%) of that cancelled portion's value. No anticipated profit is payable. No cancellation charge applies for Supplier default or force majeure.</w:t>
      </w:r>
    </w:p>
    <w:p w:rsidR="007D12D3" w:rsidRDefault="007D12D3">
      <w:pPr>
        <w:pageBreakBefore/>
        <w:spacing w:line="120" w:lineRule="auto"/>
      </w:pPr>
    </w:p>
    <w:p w:rsidR="007D12D3" w:rsidRDefault="00225268">
      <w:pPr>
        <w:pStyle w:val="Heading1"/>
      </w:pPr>
      <w:r>
        <w:t>Section VIII. Call-off Forms</w:t>
      </w:r>
    </w:p>
    <w:p w:rsidR="007D12D3" w:rsidRDefault="00225268" w:rsidP="00291B0E">
      <w:pPr>
        <w:pStyle w:val="Heading2"/>
      </w:pPr>
      <w:r>
        <w:t xml:space="preserve">Form 8.1. </w:t>
      </w:r>
      <w:r w:rsidR="00291B0E" w:rsidRPr="00291B0E">
        <w:t>Call-off Quotation Request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00"/>
        <w:gridCol w:w="5838"/>
      </w:tblGrid>
      <w:tr w:rsidR="007D12D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RFQ reference / date and time issued</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Framework reference and Lot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E62790" w:rsidP="00E62790">
            <w:pPr>
              <w:spacing w:before="30" w:after="30"/>
            </w:pPr>
            <w:r w:rsidRPr="00E62790">
              <w:t>MOH-FGS-FA-14-2027-2028/[A/B]</w:t>
            </w:r>
          </w:p>
        </w:tc>
      </w:tr>
      <w:tr w:rsidR="007D12D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Suppliers invited (all active panel Suppliers in the Lot)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Response deadline (date and time)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Emergency (yes/no) and justification</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Lot and facility boundary</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Event dates and times</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Participant estimate and date for final count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Room layout and equipment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Menu, dietary and accessibility requirements</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Approved purchase requisition no.</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91B0E" w:rsidP="00291B0E">
            <w:pPr>
              <w:spacing w:before="30" w:after="30"/>
            </w:pPr>
            <w:r w:rsidRPr="00291B0E">
              <w:rPr>
                <w:b/>
                <w:bCs/>
              </w:rPr>
              <w:t>Funding source / project / approved activity and budget line / commitment authority / required approval or no-objection referenc</w:t>
            </w:r>
            <w:r>
              <w:rPr>
                <w:b/>
                <w:bCs/>
              </w:rPr>
              <w:t>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bl>
    <w:p w:rsidR="007D12D3" w:rsidRDefault="00225268">
      <w:pPr>
        <w:spacing w:after="120" w:line="276" w:lineRule="auto"/>
      </w:pPr>
      <w:r>
        <w:t>Quotations must contain all information required by Section V and the accepted price for each item. Reply to procurement@moh.gov.so quoting the RFQ reference.</w:t>
      </w:r>
    </w:p>
    <w:p w:rsidR="007D12D3" w:rsidRDefault="007D12D3">
      <w:pPr>
        <w:pageBreakBefore/>
        <w:spacing w:line="120" w:lineRule="auto"/>
      </w:pPr>
    </w:p>
    <w:p w:rsidR="007D12D3" w:rsidRDefault="00225268">
      <w:pPr>
        <w:pStyle w:val="Heading2"/>
      </w:pPr>
      <w:r>
        <w:t>Form 8.2. Call-off Order (Purchase Order)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00"/>
        <w:gridCol w:w="5838"/>
      </w:tblGrid>
      <w:tr w:rsidR="007D12D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E62790" w:rsidP="00E62790">
            <w:pPr>
              <w:spacing w:before="30" w:after="30"/>
              <w:jc w:val="both"/>
            </w:pPr>
            <w:r w:rsidRPr="00E62790">
              <w:rPr>
                <w:b/>
                <w:bCs/>
              </w:rPr>
              <w:t>Call-off Order no. and date / SFMIS unique commitment control number where required / otherwise the approved commitment reference for the lawful financing arrangement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Framework reference / Supplier</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E62790" w:rsidP="00E62790">
            <w:pPr>
              <w:spacing w:before="30" w:after="30"/>
            </w:pPr>
            <w:r w:rsidRPr="00E62790">
              <w:t>MOH-FGS-FA-14-2027-2028/[A/B] / [Supplier]</w:t>
            </w:r>
          </w:p>
        </w:tc>
      </w:tr>
      <w:tr w:rsidR="007D12D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RFQ reference / no. invited / no. responded</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E62790" w:rsidP="00E62790">
            <w:pPr>
              <w:spacing w:before="30" w:after="30"/>
              <w:jc w:val="both"/>
            </w:pPr>
            <w:r w:rsidRPr="00E62790">
              <w:rPr>
                <w:b/>
                <w:bCs/>
              </w:rPr>
              <w:t xml:space="preserve">Mini-competition record and approval reference: multiple responsive quotations / assessed single response. Record all invited Suppliers, the common RFQ and receipt/evaluation references, price comparison, funding confirmation and competent approval. </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E62790" w:rsidP="00E62790">
            <w:pPr>
              <w:spacing w:before="30" w:after="30"/>
              <w:jc w:val="both"/>
            </w:pPr>
            <w:r w:rsidRPr="00E62790">
              <w:rPr>
                <w:b/>
                <w:bCs/>
              </w:rPr>
              <w:t>Funding source / project / approved activity and budget line / commitment authority / required approval or no-objection reference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Available balance confirmed by Finance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Remaining Framework ceiling</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Lot / facility</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Event dates and times / participant estimate / final-count date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7D12D3" w:rsidRDefault="00225268">
            <w:pPr>
              <w:spacing w:before="30" w:after="30"/>
            </w:pPr>
            <w:r>
              <w:rPr>
                <w:b/>
                <w:bCs/>
              </w:rPr>
              <w:t>Cancellation terms</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bl>
    <w:p w:rsidR="007D12D3" w:rsidRDefault="007D12D3">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00"/>
        <w:gridCol w:w="4038"/>
        <w:gridCol w:w="1100"/>
        <w:gridCol w:w="900"/>
        <w:gridCol w:w="1500"/>
        <w:gridCol w:w="1300"/>
      </w:tblGrid>
      <w:tr w:rsidR="007D12D3">
        <w:trPr>
          <w:cantSplit/>
          <w:tblHeader/>
        </w:trPr>
        <w:tc>
          <w:tcPr>
            <w:tcW w:w="8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Item no.</w:t>
            </w:r>
          </w:p>
        </w:tc>
        <w:tc>
          <w:tcPr>
            <w:tcW w:w="40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Service, menu, room and equipment details</w:t>
            </w:r>
          </w:p>
        </w:tc>
        <w:tc>
          <w:tcPr>
            <w:tcW w:w="11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Unit</w:t>
            </w:r>
          </w:p>
        </w:tc>
        <w:tc>
          <w:tcPr>
            <w:tcW w:w="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proofErr w:type="spellStart"/>
            <w:r>
              <w:rPr>
                <w:b/>
                <w:bCs/>
                <w:color w:val="FFFFFF"/>
              </w:rPr>
              <w:t>Qty</w:t>
            </w:r>
            <w:proofErr w:type="spellEnd"/>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Unit price incl. all taxes (USD)</w:t>
            </w:r>
          </w:p>
        </w:tc>
        <w:tc>
          <w:tcPr>
            <w:tcW w:w="1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Total (USD)</w:t>
            </w:r>
          </w:p>
        </w:tc>
      </w:tr>
      <w:tr w:rsidR="007D12D3">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4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4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4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Total</w:t>
            </w:r>
          </w:p>
        </w:tc>
        <w:tc>
          <w:tcPr>
            <w:tcW w:w="4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bl>
    <w:p w:rsidR="007D12D3" w:rsidRDefault="00225268">
      <w:pPr>
        <w:spacing w:after="120" w:line="276" w:lineRule="auto"/>
      </w:pPr>
      <w:r>
        <w:rPr>
          <w:b/>
          <w:bCs/>
        </w:rPr>
        <w:t>Authorization.</w:t>
      </w:r>
      <w:r>
        <w:t xml:space="preserve"> Each signatory confirms the matter shown against their role.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3838"/>
        <w:gridCol w:w="3200"/>
      </w:tblGrid>
      <w:tr w:rsidR="007D12D3">
        <w:trPr>
          <w:cantSplit/>
          <w:tblHeader/>
        </w:trPr>
        <w:tc>
          <w:tcPr>
            <w:tcW w:w="2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Role</w:t>
            </w:r>
          </w:p>
        </w:tc>
        <w:tc>
          <w:tcPr>
            <w:tcW w:w="38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Confirms</w:t>
            </w:r>
          </w:p>
        </w:tc>
        <w:tc>
          <w:tcPr>
            <w:tcW w:w="32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7D12D3" w:rsidRDefault="00225268">
            <w:pPr>
              <w:spacing w:before="30" w:after="30"/>
            </w:pPr>
            <w:r>
              <w:rPr>
                <w:b/>
                <w:bCs/>
                <w:color w:val="FFFFFF"/>
              </w:rPr>
              <w:t>Name, signature, date</w:t>
            </w:r>
          </w:p>
        </w:tc>
      </w:tr>
      <w:tr w:rsidR="007D12D3">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Requesting Department (programme manager)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Requirement and purchase requisition</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Budget holder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Purchase requisition approved; budget line</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lastRenderedPageBreak/>
              <w:t>Finance</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Funds available; Framework ceiling not exceeded</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Head of Procurement</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E62790" w:rsidP="00E62790">
            <w:pPr>
              <w:spacing w:before="30" w:after="30"/>
              <w:jc w:val="both"/>
            </w:pPr>
            <w:r w:rsidRPr="00E62790">
              <w:t>All active eligible panel Suppliers invited equally; timely responsive quotation evaluated on the published total-cost basis; price reasonableness and accepted rate or fee limits verified; single-response assessment and competent approval recorded where applicable.</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r w:rsidR="007D12D3">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rPr>
                <w:b/>
                <w:bCs/>
              </w:rPr>
              <w:t>Director General or written delegate (Authorized Officer)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225268">
            <w:pPr>
              <w:spacing w:before="30" w:after="30"/>
            </w:pPr>
            <w:r>
              <w:t xml:space="preserve">Commitment authorized (delegation ref.: </w:t>
            </w:r>
            <w:r>
              <w:rPr>
                <w:highlight w:val="yellow"/>
              </w:rPr>
              <w:t>[insert]</w:t>
            </w:r>
            <w:r>
              <w:t>)</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7D12D3" w:rsidRDefault="007D12D3">
            <w:pPr>
              <w:spacing w:before="30" w:after="30"/>
            </w:pPr>
          </w:p>
        </w:tc>
      </w:tr>
    </w:tbl>
    <w:p w:rsidR="007D12D3" w:rsidRDefault="00225268">
      <w:pPr>
        <w:spacing w:after="120" w:line="276" w:lineRule="auto"/>
      </w:pPr>
      <w:r>
        <w:rPr>
          <w:b/>
          <w:bCs/>
        </w:rPr>
        <w:t>Supplier acceptance.</w:t>
      </w:r>
      <w:r>
        <w:t xml:space="preserve"> We accept this Call-off Order under the Framework Agreement and confirm the prices quoted.</w:t>
      </w:r>
    </w:p>
    <w:p w:rsidR="007D12D3" w:rsidRDefault="00225268">
      <w:pPr>
        <w:spacing w:before="90" w:after="30"/>
      </w:pPr>
      <w:r>
        <w:t>Supplier name, signature, date: _______________________________________</w:t>
      </w:r>
    </w:p>
    <w:p w:rsidR="007D12D3" w:rsidRDefault="007D12D3">
      <w:pPr>
        <w:pageBreakBefore/>
        <w:spacing w:line="120" w:lineRule="auto"/>
      </w:pPr>
    </w:p>
    <w:p w:rsidR="007D12D3" w:rsidRDefault="00225268">
      <w:pPr>
        <w:pStyle w:val="Heading1"/>
      </w:pPr>
      <w:r>
        <w:t>Section IX. Fraud and Corruption</w:t>
      </w:r>
    </w:p>
    <w:p w:rsidR="007D12D3" w:rsidRDefault="00225268">
      <w:pPr>
        <w:pStyle w:val="Heading3"/>
      </w:pPr>
      <w:r>
        <w:t>1. Purpose</w:t>
      </w:r>
    </w:p>
    <w:p w:rsidR="007D12D3" w:rsidRDefault="00225268">
      <w:pPr>
        <w:tabs>
          <w:tab w:val="left" w:pos="794"/>
        </w:tabs>
        <w:spacing w:after="110" w:line="276" w:lineRule="auto"/>
        <w:ind w:left="794" w:hanging="794"/>
        <w:jc w:val="both"/>
      </w:pPr>
      <w:r>
        <w:rPr>
          <w:b/>
          <w:bCs/>
        </w:rPr>
        <w:t>1.1</w:t>
      </w:r>
      <w:r>
        <w:tab/>
        <w:t>This Section applies to the bidding process, the Framework Agreements, every mini-competition and every Call-off Order. It is read together with the applicable Somali anti-corruption, procurement and sanctions laws and, for any development-partner-funded Call-off, that partner's anti-corruption requirements.</w:t>
      </w:r>
    </w:p>
    <w:p w:rsidR="007D12D3" w:rsidRDefault="00225268">
      <w:pPr>
        <w:pStyle w:val="Heading3"/>
      </w:pPr>
      <w:r>
        <w:t>2. Requirements</w:t>
      </w:r>
    </w:p>
    <w:p w:rsidR="007D12D3" w:rsidRDefault="00225268">
      <w:pPr>
        <w:tabs>
          <w:tab w:val="left" w:pos="794"/>
        </w:tabs>
        <w:spacing w:after="110" w:line="276" w:lineRule="auto"/>
        <w:ind w:left="794" w:hanging="794"/>
        <w:jc w:val="both"/>
      </w:pPr>
      <w:r>
        <w:rPr>
          <w:b/>
          <w:bCs/>
        </w:rPr>
        <w:t>2.1</w:t>
      </w:r>
      <w:r>
        <w:tab/>
        <w:t>Bidders, Suppliers, subcontractors, agents and their personnel, and Ministry personnel, must observe the highest ethical standards and must not engage in any prohibited practice.</w:t>
      </w:r>
    </w:p>
    <w:p w:rsidR="007D12D3" w:rsidRDefault="00225268">
      <w:pPr>
        <w:tabs>
          <w:tab w:val="left" w:pos="794"/>
        </w:tabs>
        <w:spacing w:after="110" w:line="276" w:lineRule="auto"/>
        <w:ind w:left="794" w:hanging="794"/>
        <w:jc w:val="both"/>
      </w:pPr>
      <w:r>
        <w:rPr>
          <w:b/>
          <w:bCs/>
        </w:rPr>
        <w:t>2.2</w:t>
      </w:r>
      <w:r>
        <w:tab/>
        <w:t>For this purpose:</w:t>
      </w:r>
    </w:p>
    <w:p w:rsidR="007D12D3" w:rsidRDefault="00225268">
      <w:pPr>
        <w:tabs>
          <w:tab w:val="left" w:pos="1361"/>
        </w:tabs>
        <w:spacing w:after="80" w:line="264" w:lineRule="auto"/>
        <w:ind w:left="1361" w:hanging="567"/>
        <w:jc w:val="both"/>
      </w:pPr>
      <w:r>
        <w:t>(a)</w:t>
      </w:r>
      <w:r>
        <w:tab/>
        <w:t>"</w:t>
      </w:r>
      <w:r>
        <w:rPr>
          <w:b/>
          <w:bCs/>
        </w:rPr>
        <w:t>corrupt practice</w:t>
      </w:r>
      <w:r>
        <w:t>" means offering, giving, receiving or soliciting, directly or indirectly, anything of value to improperly influence the actions of another party;</w:t>
      </w:r>
    </w:p>
    <w:p w:rsidR="007D12D3" w:rsidRDefault="00225268">
      <w:pPr>
        <w:tabs>
          <w:tab w:val="left" w:pos="1361"/>
        </w:tabs>
        <w:spacing w:after="80" w:line="264" w:lineRule="auto"/>
        <w:ind w:left="1361" w:hanging="567"/>
        <w:jc w:val="both"/>
      </w:pPr>
      <w:r>
        <w:t>(b)</w:t>
      </w:r>
      <w:r>
        <w:tab/>
        <w:t>"</w:t>
      </w:r>
      <w:r>
        <w:rPr>
          <w:b/>
          <w:bCs/>
        </w:rPr>
        <w:t>fraudulent practice</w:t>
      </w:r>
      <w:r>
        <w:t>" means any act or omission, including a misrepresentation, that knowingly or recklessly misleads, or attempts to mislead, a party to obtain a financial or other benefit or to avoid an obligation;</w:t>
      </w:r>
    </w:p>
    <w:p w:rsidR="007D12D3" w:rsidRDefault="00225268">
      <w:pPr>
        <w:tabs>
          <w:tab w:val="left" w:pos="1361"/>
        </w:tabs>
        <w:spacing w:after="80" w:line="264" w:lineRule="auto"/>
        <w:ind w:left="1361" w:hanging="567"/>
        <w:jc w:val="both"/>
      </w:pPr>
      <w:r>
        <w:t>(c)</w:t>
      </w:r>
      <w:r>
        <w:tab/>
        <w:t>"</w:t>
      </w:r>
      <w:r>
        <w:rPr>
          <w:b/>
          <w:bCs/>
        </w:rPr>
        <w:t>collusive practice</w:t>
      </w:r>
      <w:r>
        <w:t>" means an arrangement between two or more parties designed to achieve an improper purpose, including to improperly influence the actions of another party or to restrict genuine competition, for example by agreeing quotations in a mini-competition;</w:t>
      </w:r>
    </w:p>
    <w:p w:rsidR="007D12D3" w:rsidRDefault="00225268">
      <w:pPr>
        <w:tabs>
          <w:tab w:val="left" w:pos="1361"/>
        </w:tabs>
        <w:spacing w:after="80" w:line="264" w:lineRule="auto"/>
        <w:ind w:left="1361" w:hanging="567"/>
        <w:jc w:val="both"/>
      </w:pPr>
      <w:r>
        <w:t>(d)</w:t>
      </w:r>
      <w:r>
        <w:tab/>
        <w:t>"</w:t>
      </w:r>
      <w:r>
        <w:rPr>
          <w:b/>
          <w:bCs/>
        </w:rPr>
        <w:t>coercive practice</w:t>
      </w:r>
      <w:r>
        <w:t>" means impairing or harming, or threatening to impair or harm, directly or indirectly, any party or its property to improperly influence the actions of a party; and</w:t>
      </w:r>
    </w:p>
    <w:p w:rsidR="007D12D3" w:rsidRDefault="00225268">
      <w:pPr>
        <w:tabs>
          <w:tab w:val="left" w:pos="1361"/>
        </w:tabs>
        <w:spacing w:after="80" w:line="264" w:lineRule="auto"/>
        <w:ind w:left="1361" w:hanging="567"/>
        <w:jc w:val="both"/>
      </w:pPr>
      <w:r>
        <w:t>(e)</w:t>
      </w:r>
      <w:r>
        <w:tab/>
        <w:t>"</w:t>
      </w:r>
      <w:r>
        <w:rPr>
          <w:b/>
          <w:bCs/>
        </w:rPr>
        <w:t>obstructive practice</w:t>
      </w:r>
      <w:r>
        <w:t>" means deliberately destroying, falsifying, altering or concealing evidence material to an investigation, making false statements to investigators, threatening or intimidating any party to prevent it from disclosing information, or materially impeding an authorized inspection or audit.</w:t>
      </w:r>
    </w:p>
    <w:p w:rsidR="007D12D3" w:rsidRDefault="00225268">
      <w:pPr>
        <w:pStyle w:val="Heading3"/>
      </w:pPr>
      <w:r>
        <w:t>3. Disclosure and Reporting</w:t>
      </w:r>
    </w:p>
    <w:p w:rsidR="007D12D3" w:rsidRDefault="00225268">
      <w:pPr>
        <w:tabs>
          <w:tab w:val="left" w:pos="794"/>
        </w:tabs>
        <w:spacing w:after="110" w:line="276" w:lineRule="auto"/>
        <w:ind w:left="794" w:hanging="794"/>
        <w:jc w:val="both"/>
      </w:pPr>
      <w:r>
        <w:rPr>
          <w:b/>
          <w:bCs/>
        </w:rPr>
        <w:t>3.1</w:t>
      </w:r>
      <w:r>
        <w:tab/>
        <w:t>Bidders and Suppliers must disclose any actual or potential conflict of interest, and any agent, commission, gratuity, rebate or fee connected with this procurement or any Call-off. Every rebate, credit or incentive connected with a Call-off belongs to the Ministry.</w:t>
      </w:r>
    </w:p>
    <w:p w:rsidR="007D12D3" w:rsidRDefault="00225268">
      <w:pPr>
        <w:tabs>
          <w:tab w:val="left" w:pos="794"/>
        </w:tabs>
        <w:spacing w:after="110" w:line="276" w:lineRule="auto"/>
        <w:ind w:left="794" w:hanging="794"/>
        <w:jc w:val="both"/>
      </w:pPr>
      <w:r>
        <w:rPr>
          <w:b/>
          <w:bCs/>
        </w:rPr>
        <w:t>3.2</w:t>
      </w:r>
      <w:r>
        <w:tab/>
        <w:t>Anyone may report suspected prohibited conduct to the Director General at dg@moh.gov.so or to the Office of the Auditor General. The Ministry will protect the identity of good-faith reporters as far as the law allows.</w:t>
      </w:r>
    </w:p>
    <w:p w:rsidR="007D12D3" w:rsidRDefault="00225268">
      <w:pPr>
        <w:pStyle w:val="Heading3"/>
      </w:pPr>
      <w:r>
        <w:t>4. Remedies and Sanctions</w:t>
      </w:r>
    </w:p>
    <w:p w:rsidR="007D12D3" w:rsidRDefault="00225268">
      <w:pPr>
        <w:tabs>
          <w:tab w:val="left" w:pos="794"/>
        </w:tabs>
        <w:spacing w:after="110" w:line="276" w:lineRule="auto"/>
        <w:ind w:left="794" w:hanging="794"/>
        <w:jc w:val="both"/>
      </w:pPr>
      <w:r>
        <w:rPr>
          <w:b/>
          <w:bCs/>
        </w:rPr>
        <w:t>4.1</w:t>
      </w:r>
      <w:r>
        <w:tab/>
        <w:t>Where a prohibited practice is established, the Ministry or another competent authority may reject a bid, cancel an award, exclude a Supplier from mini-competitions, terminate a Framework Agreement or Call-off Order, recover losses, refer the matter to the competent authorities, or impose or seek any other sanction permitted by law, including debarment by the competent authority.</w:t>
      </w:r>
    </w:p>
    <w:p w:rsidR="007D12D3" w:rsidRDefault="00225268">
      <w:pPr>
        <w:tabs>
          <w:tab w:val="left" w:pos="794"/>
        </w:tabs>
        <w:spacing w:after="110" w:line="276" w:lineRule="auto"/>
        <w:ind w:left="794" w:hanging="794"/>
        <w:jc w:val="both"/>
      </w:pPr>
      <w:r>
        <w:rPr>
          <w:b/>
          <w:bCs/>
        </w:rPr>
        <w:t>4.2</w:t>
      </w:r>
      <w:r>
        <w:tab/>
        <w:t>Bidders and Suppliers must keep relevant records and allow the Ministry, the Office of the Auditor General and other authorized oversight or financing bodies to inspect and audit them.</w:t>
      </w:r>
    </w:p>
    <w:p w:rsidR="00225268" w:rsidRDefault="00225268"/>
    <w:sectPr w:rsidR="00225268">
      <w:headerReference w:type="default" r:id="rId23"/>
      <w:footerReference w:type="default" r:id="rId24"/>
      <w:pgSz w:w="11906" w:h="16838"/>
      <w:pgMar w:top="1134" w:right="1134" w:bottom="1134"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5BD" w:rsidRDefault="005735BD">
      <w:r>
        <w:separator/>
      </w:r>
    </w:p>
  </w:endnote>
  <w:endnote w:type="continuationSeparator" w:id="0">
    <w:p w:rsidR="005735BD" w:rsidRDefault="00573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E6C" w:rsidRDefault="00116E6C">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991DAB">
      <w:rPr>
        <w:noProof/>
        <w:color w:val="595959"/>
        <w:sz w:val="16"/>
        <w:szCs w:val="16"/>
      </w:rPr>
      <w:t>29</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991DAB">
      <w:rPr>
        <w:noProof/>
        <w:color w:val="595959"/>
        <w:sz w:val="16"/>
        <w:szCs w:val="16"/>
      </w:rPr>
      <w:t>37</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5BD" w:rsidRDefault="005735BD">
      <w:r>
        <w:separator/>
      </w:r>
    </w:p>
  </w:footnote>
  <w:footnote w:type="continuationSeparator" w:id="0">
    <w:p w:rsidR="005735BD" w:rsidRDefault="005735B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E6C" w:rsidRDefault="00116E6C">
    <w:pPr>
      <w:pBdr>
        <w:bottom w:val="single" w:sz="4" w:space="4" w:color="8EA9C1"/>
      </w:pBdr>
      <w:jc w:val="right"/>
    </w:pPr>
    <w:r>
      <w:rPr>
        <w:color w:val="595959"/>
        <w:sz w:val="16"/>
        <w:szCs w:val="16"/>
      </w:rPr>
      <w:t xml:space="preserve">Ministry of Health &amp; Human </w:t>
    </w:r>
    <w:proofErr w:type="gramStart"/>
    <w:r>
      <w:rPr>
        <w:color w:val="595959"/>
        <w:sz w:val="16"/>
        <w:szCs w:val="16"/>
      </w:rPr>
      <w:t>Services  |</w:t>
    </w:r>
    <w:proofErr w:type="gramEnd"/>
    <w:r>
      <w:rPr>
        <w:color w:val="595959"/>
        <w:sz w:val="16"/>
        <w:szCs w:val="16"/>
      </w:rPr>
      <w:t xml:space="preserve">  MOH-FGS-FA-14-2027-2028  |  Hotel Conference Packages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A4546"/>
    <w:multiLevelType w:val="hybridMultilevel"/>
    <w:tmpl w:val="A156D1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0264BB"/>
    <w:multiLevelType w:val="hybridMultilevel"/>
    <w:tmpl w:val="275A361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1B752CF"/>
    <w:multiLevelType w:val="hybridMultilevel"/>
    <w:tmpl w:val="ECFAB5B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3217949"/>
    <w:multiLevelType w:val="hybridMultilevel"/>
    <w:tmpl w:val="932EC20A"/>
    <w:lvl w:ilvl="0" w:tplc="8706602E">
      <w:start w:val="1"/>
      <w:numFmt w:val="bullet"/>
      <w:lvlText w:val="●"/>
      <w:lvlJc w:val="left"/>
      <w:pPr>
        <w:ind w:left="720" w:hanging="360"/>
      </w:pPr>
    </w:lvl>
    <w:lvl w:ilvl="1" w:tplc="40CAFDD2">
      <w:start w:val="1"/>
      <w:numFmt w:val="bullet"/>
      <w:lvlText w:val="○"/>
      <w:lvlJc w:val="left"/>
      <w:pPr>
        <w:ind w:left="1440" w:hanging="360"/>
      </w:pPr>
    </w:lvl>
    <w:lvl w:ilvl="2" w:tplc="F7B438BE">
      <w:start w:val="1"/>
      <w:numFmt w:val="bullet"/>
      <w:lvlText w:val="■"/>
      <w:lvlJc w:val="left"/>
      <w:pPr>
        <w:ind w:left="2160" w:hanging="360"/>
      </w:pPr>
    </w:lvl>
    <w:lvl w:ilvl="3" w:tplc="266A2710">
      <w:start w:val="1"/>
      <w:numFmt w:val="bullet"/>
      <w:lvlText w:val="●"/>
      <w:lvlJc w:val="left"/>
      <w:pPr>
        <w:ind w:left="2880" w:hanging="360"/>
      </w:pPr>
    </w:lvl>
    <w:lvl w:ilvl="4" w:tplc="F13A0026">
      <w:start w:val="1"/>
      <w:numFmt w:val="bullet"/>
      <w:lvlText w:val="○"/>
      <w:lvlJc w:val="left"/>
      <w:pPr>
        <w:ind w:left="3600" w:hanging="360"/>
      </w:pPr>
    </w:lvl>
    <w:lvl w:ilvl="5" w:tplc="F908732C">
      <w:start w:val="1"/>
      <w:numFmt w:val="bullet"/>
      <w:lvlText w:val="■"/>
      <w:lvlJc w:val="left"/>
      <w:pPr>
        <w:ind w:left="4320" w:hanging="360"/>
      </w:pPr>
    </w:lvl>
    <w:lvl w:ilvl="6" w:tplc="FE9A28AA">
      <w:start w:val="1"/>
      <w:numFmt w:val="bullet"/>
      <w:lvlText w:val="●"/>
      <w:lvlJc w:val="left"/>
      <w:pPr>
        <w:ind w:left="5040" w:hanging="360"/>
      </w:pPr>
    </w:lvl>
    <w:lvl w:ilvl="7" w:tplc="8F123846">
      <w:start w:val="1"/>
      <w:numFmt w:val="bullet"/>
      <w:lvlText w:val="●"/>
      <w:lvlJc w:val="left"/>
      <w:pPr>
        <w:ind w:left="5760" w:hanging="360"/>
      </w:pPr>
    </w:lvl>
    <w:lvl w:ilvl="8" w:tplc="1E32CF4E">
      <w:start w:val="1"/>
      <w:numFmt w:val="bullet"/>
      <w:lvlText w:val="●"/>
      <w:lvlJc w:val="left"/>
      <w:pPr>
        <w:ind w:left="6480" w:hanging="360"/>
      </w:pPr>
    </w:lvl>
  </w:abstractNum>
  <w:num w:numId="1">
    <w:abstractNumId w:val="3"/>
    <w:lvlOverride w:ilvl="0">
      <w:startOverride w:val="1"/>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2D3"/>
    <w:rsid w:val="000A708A"/>
    <w:rsid w:val="000C0100"/>
    <w:rsid w:val="000F75A7"/>
    <w:rsid w:val="00116E6C"/>
    <w:rsid w:val="00225268"/>
    <w:rsid w:val="00240143"/>
    <w:rsid w:val="00291B0E"/>
    <w:rsid w:val="003D25FC"/>
    <w:rsid w:val="003E7E2D"/>
    <w:rsid w:val="00413561"/>
    <w:rsid w:val="005163B9"/>
    <w:rsid w:val="00571C08"/>
    <w:rsid w:val="005735BD"/>
    <w:rsid w:val="00650849"/>
    <w:rsid w:val="007365EE"/>
    <w:rsid w:val="007C5F8A"/>
    <w:rsid w:val="007D12D3"/>
    <w:rsid w:val="0089261B"/>
    <w:rsid w:val="00955586"/>
    <w:rsid w:val="00991DAB"/>
    <w:rsid w:val="009A22DE"/>
    <w:rsid w:val="00A33081"/>
    <w:rsid w:val="00A6349C"/>
    <w:rsid w:val="00B52ED5"/>
    <w:rsid w:val="00B5525E"/>
    <w:rsid w:val="00C22B1B"/>
    <w:rsid w:val="00DD7BBE"/>
    <w:rsid w:val="00E0246F"/>
    <w:rsid w:val="00E62790"/>
    <w:rsid w:val="00E820E6"/>
    <w:rsid w:val="00ED76F5"/>
    <w:rsid w:val="00EE5325"/>
    <w:rsid w:val="00F071C9"/>
    <w:rsid w:val="00F5612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05604"/>
  <w15:docId w15:val="{94864D1A-CC2B-4F2C-9749-FC64EE64D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before="120" w:after="240"/>
      <w:outlineLvl w:val="0"/>
    </w:pPr>
    <w:rPr>
      <w:b/>
      <w:bCs/>
      <w:color w:val="1F3864"/>
      <w:sz w:val="30"/>
      <w:szCs w:val="30"/>
    </w:rPr>
  </w:style>
  <w:style w:type="paragraph" w:styleId="Heading2">
    <w:name w:val="heading 2"/>
    <w:qFormat/>
    <w:pPr>
      <w:keepNext/>
      <w:spacing w:before="280" w:after="140"/>
      <w:outlineLvl w:val="1"/>
    </w:pPr>
    <w:rPr>
      <w:b/>
      <w:bCs/>
      <w:color w:val="1F3864"/>
      <w:sz w:val="25"/>
      <w:szCs w:val="25"/>
    </w:rPr>
  </w:style>
  <w:style w:type="paragraph" w:styleId="Heading3">
    <w:name w:val="heading 3"/>
    <w:qFormat/>
    <w:pPr>
      <w:keepNext/>
      <w:spacing w:before="200" w:after="100"/>
      <w:outlineLvl w:val="2"/>
    </w:pPr>
    <w:rPr>
      <w:b/>
      <w:bCs/>
      <w:sz w:val="22"/>
      <w:szCs w:val="22"/>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C0100"/>
    <w:pPr>
      <w:tabs>
        <w:tab w:val="center" w:pos="4513"/>
        <w:tab w:val="right" w:pos="9026"/>
      </w:tabs>
    </w:pPr>
  </w:style>
  <w:style w:type="character" w:customStyle="1" w:styleId="HeaderChar">
    <w:name w:val="Header Char"/>
    <w:basedOn w:val="DefaultParagraphFont"/>
    <w:link w:val="Header"/>
    <w:uiPriority w:val="99"/>
    <w:rsid w:val="000C0100"/>
  </w:style>
  <w:style w:type="paragraph" w:styleId="Footer">
    <w:name w:val="footer"/>
    <w:basedOn w:val="Normal"/>
    <w:link w:val="FooterChar"/>
    <w:uiPriority w:val="99"/>
    <w:unhideWhenUsed/>
    <w:rsid w:val="000C0100"/>
    <w:pPr>
      <w:tabs>
        <w:tab w:val="center" w:pos="4513"/>
        <w:tab w:val="right" w:pos="9026"/>
      </w:tabs>
    </w:pPr>
  </w:style>
  <w:style w:type="character" w:customStyle="1" w:styleId="FooterChar">
    <w:name w:val="Footer Char"/>
    <w:basedOn w:val="DefaultParagraphFont"/>
    <w:link w:val="Footer"/>
    <w:uiPriority w:val="99"/>
    <w:rsid w:val="000C0100"/>
  </w:style>
  <w:style w:type="paragraph" w:styleId="NormalWeb">
    <w:name w:val="Normal (Web)"/>
    <w:basedOn w:val="Normal"/>
    <w:uiPriority w:val="99"/>
    <w:semiHidden/>
    <w:unhideWhenUsed/>
    <w:rsid w:val="00116E6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708281">
      <w:bodyDiv w:val="1"/>
      <w:marLeft w:val="0"/>
      <w:marRight w:val="0"/>
      <w:marTop w:val="0"/>
      <w:marBottom w:val="0"/>
      <w:divBdr>
        <w:top w:val="none" w:sz="0" w:space="0" w:color="auto"/>
        <w:left w:val="none" w:sz="0" w:space="0" w:color="auto"/>
        <w:bottom w:val="none" w:sz="0" w:space="0" w:color="auto"/>
        <w:right w:val="none" w:sz="0" w:space="0" w:color="auto"/>
      </w:divBdr>
    </w:div>
    <w:div w:id="1128473822">
      <w:bodyDiv w:val="1"/>
      <w:marLeft w:val="0"/>
      <w:marRight w:val="0"/>
      <w:marTop w:val="0"/>
      <w:marBottom w:val="0"/>
      <w:divBdr>
        <w:top w:val="none" w:sz="0" w:space="0" w:color="auto"/>
        <w:left w:val="none" w:sz="0" w:space="0" w:color="auto"/>
        <w:bottom w:val="none" w:sz="0" w:space="0" w:color="auto"/>
        <w:right w:val="none" w:sz="0" w:space="0" w:color="auto"/>
      </w:divBdr>
    </w:div>
    <w:div w:id="1972977680">
      <w:bodyDiv w:val="1"/>
      <w:marLeft w:val="0"/>
      <w:marRight w:val="0"/>
      <w:marTop w:val="0"/>
      <w:marBottom w:val="0"/>
      <w:divBdr>
        <w:top w:val="none" w:sz="0" w:space="0" w:color="auto"/>
        <w:left w:val="none" w:sz="0" w:space="0" w:color="auto"/>
        <w:bottom w:val="none" w:sz="0" w:space="0" w:color="auto"/>
        <w:right w:val="none" w:sz="0" w:space="0" w:color="auto"/>
      </w:divBdr>
    </w:div>
    <w:div w:id="19768325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moh.gov.so" TargetMode="External"/><Relationship Id="rId13" Type="http://schemas.openxmlformats.org/officeDocument/2006/relationships/hyperlink" Target="mailto:dg@moh.gov.so" TargetMode="External"/><Relationship Id="rId18" Type="http://schemas.openxmlformats.org/officeDocument/2006/relationships/hyperlink" Target="mailto:dg@moh.gov.so"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procurement@moh.gov.so" TargetMode="External"/><Relationship Id="rId7" Type="http://schemas.openxmlformats.org/officeDocument/2006/relationships/image" Target="media/image1.png"/><Relationship Id="rId12" Type="http://schemas.openxmlformats.org/officeDocument/2006/relationships/hyperlink" Target="mailto:procurement@moh.gov.so" TargetMode="External"/><Relationship Id="rId17" Type="http://schemas.openxmlformats.org/officeDocument/2006/relationships/hyperlink" Target="mailto:procurement@moh.gov.so"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oh.gov.so" TargetMode="External"/><Relationship Id="rId20" Type="http://schemas.openxmlformats.org/officeDocument/2006/relationships/hyperlink" Target="mailto:dg@moh.gov.s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oh.gov.so"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procurement@moh.gov.so" TargetMode="External"/><Relationship Id="rId23" Type="http://schemas.openxmlformats.org/officeDocument/2006/relationships/header" Target="header1.xml"/><Relationship Id="rId10" Type="http://schemas.openxmlformats.org/officeDocument/2006/relationships/hyperlink" Target="mailto:procurement@moh.gov.so" TargetMode="External"/><Relationship Id="rId19" Type="http://schemas.openxmlformats.org/officeDocument/2006/relationships/hyperlink" Target="mailto:procurement@moh.gov.so" TargetMode="External"/><Relationship Id="rId4" Type="http://schemas.openxmlformats.org/officeDocument/2006/relationships/webSettings" Target="webSettings.xml"/><Relationship Id="rId9" Type="http://schemas.openxmlformats.org/officeDocument/2006/relationships/hyperlink" Target="mailto:procurement@moh.gov.so" TargetMode="External"/><Relationship Id="rId14" Type="http://schemas.openxmlformats.org/officeDocument/2006/relationships/hyperlink" Target="mailto:procurement@moh.gov.so" TargetMode="External"/><Relationship Id="rId22" Type="http://schemas.openxmlformats.org/officeDocument/2006/relationships/hyperlink" Target="mailto:procurement@moh.gov.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37</Pages>
  <Words>12923</Words>
  <Characters>73663</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FA-04 Provision of Hotel Conference Packages – Bidding Document 2027–2028</vt:lpstr>
    </vt:vector>
  </TitlesOfParts>
  <Company>NORAD. https://norad.no/</Company>
  <LinksUpToDate>false</LinksUpToDate>
  <CharactersWithSpaces>86414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FA-04 Provision of Hotel Conference Packages – Bidding Document 2027–2028</dc:title>
  <dc:creator>Ministry of Health &amp; Human Services, Federal Government of Somalia</dc:creator>
  <cp:lastModifiedBy>Daud </cp:lastModifiedBy>
  <cp:revision>15</cp:revision>
  <dcterms:created xsi:type="dcterms:W3CDTF">2026-10-12T19:13:00Z</dcterms:created>
  <dcterms:modified xsi:type="dcterms:W3CDTF">2026-11-03T04:08:00Z</dcterms:modified>
</cp:coreProperties>
</file>